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4369" w14:textId="77777777" w:rsidR="00D90A04" w:rsidRPr="004200BA" w:rsidRDefault="00D90A04" w:rsidP="00D90A04">
      <w:pPr>
        <w:shd w:val="clear" w:color="auto" w:fill="FFFFFF"/>
        <w:spacing w:before="150" w:after="150" w:line="240" w:lineRule="auto"/>
        <w:ind w:right="150"/>
        <w:jc w:val="center"/>
        <w:rPr>
          <w:rFonts w:ascii="Arial" w:eastAsia="Times New Roman" w:hAnsi="Arial" w:cs="Arial"/>
          <w:b/>
          <w:color w:val="2E74B5" w:themeColor="accent1" w:themeShade="BF"/>
          <w:sz w:val="32"/>
          <w:szCs w:val="32"/>
          <w:lang w:eastAsia="en-CA"/>
        </w:rPr>
      </w:pPr>
      <w:r w:rsidRPr="004200BA">
        <w:rPr>
          <w:rFonts w:ascii="Arial" w:eastAsia="Times New Roman" w:hAnsi="Arial" w:cs="Arial"/>
          <w:b/>
          <w:color w:val="2E74B5" w:themeColor="accent1" w:themeShade="BF"/>
          <w:sz w:val="32"/>
          <w:szCs w:val="32"/>
          <w:lang w:eastAsia="en-CA"/>
        </w:rPr>
        <w:t>Non-Profit Start Up: Process &amp; Resources</w:t>
      </w:r>
    </w:p>
    <w:p w14:paraId="1BF7CC3E" w14:textId="77777777" w:rsidR="00D90A04" w:rsidRDefault="00D90A04" w:rsidP="00F87E6F">
      <w:pPr>
        <w:shd w:val="clear" w:color="auto" w:fill="FFFFFF"/>
        <w:spacing w:before="150" w:after="150" w:line="240" w:lineRule="auto"/>
        <w:ind w:right="150"/>
        <w:rPr>
          <w:rFonts w:ascii="Arial" w:eastAsia="Times New Roman" w:hAnsi="Arial" w:cs="Arial"/>
          <w:color w:val="F1592A"/>
          <w:sz w:val="27"/>
          <w:szCs w:val="27"/>
          <w:lang w:eastAsia="en-CA"/>
        </w:rPr>
      </w:pPr>
    </w:p>
    <w:p w14:paraId="0C6329BD" w14:textId="77777777" w:rsidR="00F87E6F" w:rsidRDefault="00F87E6F" w:rsidP="00F87E6F">
      <w:pPr>
        <w:shd w:val="clear" w:color="auto" w:fill="FFFFFF"/>
        <w:spacing w:before="150" w:after="150" w:line="240" w:lineRule="auto"/>
        <w:ind w:right="150"/>
        <w:rPr>
          <w:rFonts w:ascii="Arial" w:eastAsia="Times New Roman" w:hAnsi="Arial" w:cs="Arial"/>
          <w:color w:val="333333"/>
          <w:sz w:val="21"/>
          <w:szCs w:val="21"/>
          <w:lang w:eastAsia="en-CA"/>
        </w:rPr>
      </w:pPr>
      <w:r w:rsidRPr="004200BA">
        <w:rPr>
          <w:rFonts w:ascii="Arial" w:eastAsia="Times New Roman" w:hAnsi="Arial" w:cs="Arial"/>
          <w:color w:val="2E74B5" w:themeColor="accent1" w:themeShade="BF"/>
          <w:sz w:val="27"/>
          <w:szCs w:val="27"/>
          <w:lang w:eastAsia="en-CA"/>
        </w:rPr>
        <w:t>Introduction</w:t>
      </w:r>
      <w:r w:rsidRPr="00F87E6F">
        <w:rPr>
          <w:rFonts w:ascii="Arial" w:eastAsia="Times New Roman" w:hAnsi="Arial" w:cs="Arial"/>
          <w:color w:val="333333"/>
          <w:sz w:val="21"/>
          <w:szCs w:val="21"/>
          <w:lang w:eastAsia="en-CA"/>
        </w:rPr>
        <w:t xml:space="preserve"> </w:t>
      </w:r>
    </w:p>
    <w:p w14:paraId="5344E883" w14:textId="77777777" w:rsidR="00F87E6F" w:rsidRPr="00F87E6F" w:rsidRDefault="00F87E6F" w:rsidP="008517C5">
      <w:pPr>
        <w:shd w:val="clear" w:color="auto" w:fill="FFFFFF"/>
        <w:spacing w:before="150" w:after="150" w:line="240" w:lineRule="auto"/>
        <w:ind w:right="150"/>
        <w:jc w:val="both"/>
        <w:rPr>
          <w:rFonts w:ascii="Arial" w:eastAsia="Times New Roman" w:hAnsi="Arial" w:cs="Arial"/>
          <w:color w:val="333333"/>
          <w:sz w:val="21"/>
          <w:szCs w:val="21"/>
          <w:lang w:eastAsia="en-CA"/>
        </w:rPr>
      </w:pPr>
      <w:r w:rsidRPr="00F87E6F">
        <w:rPr>
          <w:rFonts w:ascii="Arial" w:eastAsia="Times New Roman" w:hAnsi="Arial" w:cs="Arial"/>
          <w:color w:val="333333"/>
          <w:sz w:val="21"/>
          <w:szCs w:val="21"/>
          <w:lang w:eastAsia="en-CA"/>
        </w:rPr>
        <w:t>Not-for-profit corporations are organizations that provide products or services without making profit. They are generally dedicated to activities that improve or benefit a community. A not-for-profit may generate revenue, but only if the revenue goes back into the organization to further its aims and projects. For example, a social club may hold an art sale or craft fair in order to raise money for the services it provides to the community. The money made by a not-for-profit is not for the personal gain of its directors, members or officers.</w:t>
      </w:r>
    </w:p>
    <w:p w14:paraId="1598D3EA" w14:textId="77777777" w:rsidR="00F87E6F" w:rsidRPr="00F87E6F" w:rsidRDefault="00F87E6F" w:rsidP="008517C5">
      <w:pPr>
        <w:shd w:val="clear" w:color="auto" w:fill="FFFFFF"/>
        <w:spacing w:before="150" w:after="150" w:line="240" w:lineRule="auto"/>
        <w:ind w:right="150"/>
        <w:jc w:val="both"/>
        <w:rPr>
          <w:rFonts w:ascii="Arial" w:eastAsia="Times New Roman" w:hAnsi="Arial" w:cs="Arial"/>
          <w:color w:val="333333"/>
          <w:sz w:val="21"/>
          <w:szCs w:val="21"/>
          <w:lang w:eastAsia="en-CA"/>
        </w:rPr>
      </w:pPr>
      <w:r w:rsidRPr="00F87E6F">
        <w:rPr>
          <w:rFonts w:ascii="Arial" w:eastAsia="Times New Roman" w:hAnsi="Arial" w:cs="Arial"/>
          <w:color w:val="333333"/>
          <w:sz w:val="21"/>
          <w:szCs w:val="21"/>
          <w:lang w:eastAsia="en-CA"/>
        </w:rPr>
        <w:t>There are several kinds of not-for-profit organizations such as:</w:t>
      </w:r>
    </w:p>
    <w:p w14:paraId="2306882F" w14:textId="77777777" w:rsidR="00F87E6F" w:rsidRPr="00F87E6F" w:rsidRDefault="00F87E6F" w:rsidP="008517C5">
      <w:pPr>
        <w:numPr>
          <w:ilvl w:val="0"/>
          <w:numId w:val="3"/>
        </w:numPr>
        <w:shd w:val="clear" w:color="auto" w:fill="FFFFFF"/>
        <w:spacing w:before="100" w:beforeAutospacing="1" w:after="100" w:afterAutospacing="1" w:line="240" w:lineRule="auto"/>
        <w:ind w:left="600" w:right="150"/>
        <w:jc w:val="both"/>
        <w:rPr>
          <w:rFonts w:ascii="Arial" w:eastAsia="Times New Roman" w:hAnsi="Arial" w:cs="Arial"/>
          <w:color w:val="333333"/>
          <w:sz w:val="21"/>
          <w:szCs w:val="21"/>
          <w:lang w:eastAsia="en-CA"/>
        </w:rPr>
      </w:pPr>
      <w:r w:rsidRPr="00F87E6F">
        <w:rPr>
          <w:rFonts w:ascii="Arial" w:eastAsia="Times New Roman" w:hAnsi="Arial" w:cs="Arial"/>
          <w:color w:val="333333"/>
          <w:sz w:val="21"/>
          <w:szCs w:val="21"/>
          <w:lang w:eastAsia="en-CA"/>
        </w:rPr>
        <w:t>Professional or community organizations</w:t>
      </w:r>
    </w:p>
    <w:p w14:paraId="4CA33430" w14:textId="77777777" w:rsidR="00F87E6F" w:rsidRPr="00F87E6F" w:rsidRDefault="00F87E6F" w:rsidP="008517C5">
      <w:pPr>
        <w:numPr>
          <w:ilvl w:val="0"/>
          <w:numId w:val="3"/>
        </w:numPr>
        <w:shd w:val="clear" w:color="auto" w:fill="FFFFFF"/>
        <w:spacing w:before="100" w:beforeAutospacing="1" w:after="100" w:afterAutospacing="1" w:line="240" w:lineRule="auto"/>
        <w:ind w:left="600" w:right="150"/>
        <w:jc w:val="both"/>
        <w:rPr>
          <w:rFonts w:ascii="Arial" w:eastAsia="Times New Roman" w:hAnsi="Arial" w:cs="Arial"/>
          <w:color w:val="333333"/>
          <w:sz w:val="21"/>
          <w:szCs w:val="21"/>
          <w:lang w:eastAsia="en-CA"/>
        </w:rPr>
      </w:pPr>
      <w:r w:rsidRPr="00F87E6F">
        <w:rPr>
          <w:rFonts w:ascii="Arial" w:eastAsia="Times New Roman" w:hAnsi="Arial" w:cs="Arial"/>
          <w:color w:val="333333"/>
          <w:sz w:val="21"/>
          <w:szCs w:val="21"/>
          <w:lang w:eastAsia="en-CA"/>
        </w:rPr>
        <w:t>Sport or athletic</w:t>
      </w:r>
    </w:p>
    <w:p w14:paraId="2C15E95C" w14:textId="77777777" w:rsidR="00F87E6F" w:rsidRPr="00F87E6F" w:rsidRDefault="00F87E6F" w:rsidP="008517C5">
      <w:pPr>
        <w:numPr>
          <w:ilvl w:val="0"/>
          <w:numId w:val="3"/>
        </w:numPr>
        <w:shd w:val="clear" w:color="auto" w:fill="FFFFFF"/>
        <w:spacing w:before="100" w:beforeAutospacing="1" w:after="100" w:afterAutospacing="1" w:line="240" w:lineRule="auto"/>
        <w:ind w:left="600" w:right="150"/>
        <w:jc w:val="both"/>
        <w:rPr>
          <w:rFonts w:ascii="Arial" w:eastAsia="Times New Roman" w:hAnsi="Arial" w:cs="Arial"/>
          <w:color w:val="333333"/>
          <w:sz w:val="21"/>
          <w:szCs w:val="21"/>
          <w:lang w:eastAsia="en-CA"/>
        </w:rPr>
      </w:pPr>
      <w:r w:rsidRPr="00F87E6F">
        <w:rPr>
          <w:rFonts w:ascii="Arial" w:eastAsia="Times New Roman" w:hAnsi="Arial" w:cs="Arial"/>
          <w:color w:val="333333"/>
          <w:sz w:val="21"/>
          <w:szCs w:val="21"/>
          <w:lang w:eastAsia="en-CA"/>
        </w:rPr>
        <w:t>Social clubs</w:t>
      </w:r>
    </w:p>
    <w:p w14:paraId="5FA632AE" w14:textId="77777777" w:rsidR="00F87E6F" w:rsidRPr="00F87E6F" w:rsidRDefault="00F87E6F" w:rsidP="008517C5">
      <w:pPr>
        <w:numPr>
          <w:ilvl w:val="0"/>
          <w:numId w:val="3"/>
        </w:numPr>
        <w:shd w:val="clear" w:color="auto" w:fill="FFFFFF"/>
        <w:spacing w:before="100" w:beforeAutospacing="1" w:after="100" w:afterAutospacing="1" w:line="240" w:lineRule="auto"/>
        <w:ind w:left="600" w:right="150"/>
        <w:jc w:val="both"/>
        <w:rPr>
          <w:rFonts w:ascii="Arial" w:eastAsia="Times New Roman" w:hAnsi="Arial" w:cs="Arial"/>
          <w:color w:val="333333"/>
          <w:sz w:val="21"/>
          <w:szCs w:val="21"/>
          <w:lang w:eastAsia="en-CA"/>
        </w:rPr>
      </w:pPr>
      <w:r w:rsidRPr="00F87E6F">
        <w:rPr>
          <w:rFonts w:ascii="Arial" w:eastAsia="Times New Roman" w:hAnsi="Arial" w:cs="Arial"/>
          <w:color w:val="333333"/>
          <w:sz w:val="21"/>
          <w:szCs w:val="21"/>
          <w:lang w:eastAsia="en-CA"/>
        </w:rPr>
        <w:t>Service clubs (for example Kiwanis or Lions)</w:t>
      </w:r>
    </w:p>
    <w:p w14:paraId="05F32943" w14:textId="77777777" w:rsidR="00F87E6F" w:rsidRPr="00F87E6F" w:rsidRDefault="00F87E6F" w:rsidP="008517C5">
      <w:pPr>
        <w:numPr>
          <w:ilvl w:val="0"/>
          <w:numId w:val="3"/>
        </w:numPr>
        <w:shd w:val="clear" w:color="auto" w:fill="FFFFFF"/>
        <w:spacing w:before="100" w:beforeAutospacing="1" w:after="100" w:afterAutospacing="1" w:line="240" w:lineRule="auto"/>
        <w:ind w:left="600" w:right="150"/>
        <w:jc w:val="both"/>
        <w:rPr>
          <w:rFonts w:ascii="Arial" w:eastAsia="Times New Roman" w:hAnsi="Arial" w:cs="Arial"/>
          <w:color w:val="333333"/>
          <w:sz w:val="21"/>
          <w:szCs w:val="21"/>
          <w:lang w:eastAsia="en-CA"/>
        </w:rPr>
      </w:pPr>
      <w:r w:rsidRPr="00F87E6F">
        <w:rPr>
          <w:rFonts w:ascii="Arial" w:eastAsia="Times New Roman" w:hAnsi="Arial" w:cs="Arial"/>
          <w:color w:val="333333"/>
          <w:sz w:val="21"/>
          <w:szCs w:val="21"/>
          <w:lang w:eastAsia="en-CA"/>
        </w:rPr>
        <w:t>Charities</w:t>
      </w:r>
    </w:p>
    <w:p w14:paraId="5C829FF8" w14:textId="77777777" w:rsidR="00F87E6F" w:rsidRPr="00F87E6F" w:rsidRDefault="00F87E6F" w:rsidP="008517C5">
      <w:pPr>
        <w:shd w:val="clear" w:color="auto" w:fill="FFFFFF"/>
        <w:spacing w:before="150" w:after="150" w:line="240" w:lineRule="auto"/>
        <w:ind w:right="150"/>
        <w:jc w:val="both"/>
        <w:rPr>
          <w:rFonts w:ascii="Arial" w:eastAsia="Times New Roman" w:hAnsi="Arial" w:cs="Arial"/>
          <w:color w:val="333333"/>
          <w:sz w:val="21"/>
          <w:szCs w:val="21"/>
          <w:lang w:eastAsia="en-CA"/>
        </w:rPr>
      </w:pPr>
      <w:r w:rsidRPr="00F87E6F">
        <w:rPr>
          <w:rFonts w:ascii="Arial" w:eastAsia="Times New Roman" w:hAnsi="Arial" w:cs="Arial"/>
          <w:color w:val="333333"/>
          <w:sz w:val="21"/>
          <w:szCs w:val="21"/>
          <w:lang w:eastAsia="en-CA"/>
        </w:rPr>
        <w:t>This guide provides information on not-for-profit corporations. To set up an informal not-for-profit, you may wish to speak with a lawyer. The Law Society of Upper Canada's lawyer referral service may be able to assist you in finding a lawyer, based on your needs.</w:t>
      </w:r>
    </w:p>
    <w:p w14:paraId="1A3FC284" w14:textId="77777777" w:rsidR="00F87E6F" w:rsidRPr="00F87E6F" w:rsidRDefault="008517C5" w:rsidP="008517C5">
      <w:pPr>
        <w:shd w:val="clear" w:color="auto" w:fill="FFFFFF"/>
        <w:spacing w:before="150" w:after="150" w:line="240" w:lineRule="auto"/>
        <w:ind w:right="150"/>
        <w:rPr>
          <w:rFonts w:ascii="Arial" w:eastAsia="Times New Roman" w:hAnsi="Arial" w:cs="Arial"/>
          <w:color w:val="333333"/>
          <w:sz w:val="21"/>
          <w:szCs w:val="21"/>
          <w:lang w:eastAsia="en-CA"/>
        </w:rPr>
      </w:pPr>
      <w:r>
        <w:rPr>
          <w:rFonts w:ascii="Arial" w:eastAsia="Times New Roman" w:hAnsi="Arial" w:cs="Arial"/>
          <w:color w:val="333333"/>
          <w:sz w:val="21"/>
          <w:szCs w:val="21"/>
          <w:lang w:eastAsia="en-CA"/>
        </w:rPr>
        <w:t xml:space="preserve">Use </w:t>
      </w:r>
      <w:r w:rsidR="00F87E6F" w:rsidRPr="00F87E6F">
        <w:rPr>
          <w:rFonts w:ascii="Arial" w:eastAsia="Times New Roman" w:hAnsi="Arial" w:cs="Arial"/>
          <w:color w:val="333333"/>
          <w:sz w:val="21"/>
          <w:szCs w:val="21"/>
          <w:lang w:eastAsia="en-CA"/>
        </w:rPr>
        <w:t>online:</w:t>
      </w:r>
      <w:r>
        <w:rPr>
          <w:rFonts w:ascii="Arial" w:eastAsia="Times New Roman" w:hAnsi="Arial" w:cs="Arial"/>
          <w:color w:val="333333"/>
          <w:sz w:val="21"/>
          <w:szCs w:val="21"/>
          <w:lang w:eastAsia="en-CA"/>
        </w:rPr>
        <w:t xml:space="preserve"> </w:t>
      </w:r>
      <w:hyperlink r:id="rId11" w:history="1">
        <w:r w:rsidR="00F87E6F" w:rsidRPr="00F87E6F">
          <w:rPr>
            <w:rFonts w:ascii="Arial" w:eastAsia="Times New Roman" w:hAnsi="Arial" w:cs="Arial"/>
            <w:color w:val="5A306B"/>
            <w:sz w:val="21"/>
            <w:szCs w:val="21"/>
            <w:u w:val="single"/>
            <w:lang w:eastAsia="en-CA"/>
          </w:rPr>
          <w:t>Law Society of Upper Canada's lawyer referral service</w:t>
        </w:r>
      </w:hyperlink>
    </w:p>
    <w:p w14:paraId="1B15F821" w14:textId="77777777" w:rsidR="00F87E6F" w:rsidRPr="00F87E6F" w:rsidRDefault="00F87E6F" w:rsidP="008517C5">
      <w:pPr>
        <w:shd w:val="clear" w:color="auto" w:fill="FFFFFF"/>
        <w:spacing w:before="150" w:after="150" w:line="240" w:lineRule="auto"/>
        <w:ind w:right="150"/>
        <w:jc w:val="both"/>
        <w:rPr>
          <w:rFonts w:ascii="Arial" w:eastAsia="Times New Roman" w:hAnsi="Arial" w:cs="Arial"/>
          <w:color w:val="333333"/>
          <w:sz w:val="21"/>
          <w:szCs w:val="21"/>
          <w:lang w:eastAsia="en-CA"/>
        </w:rPr>
      </w:pPr>
      <w:r w:rsidRPr="00F87E6F">
        <w:rPr>
          <w:rFonts w:ascii="Arial" w:eastAsia="Times New Roman" w:hAnsi="Arial" w:cs="Arial"/>
          <w:color w:val="333333"/>
          <w:sz w:val="21"/>
          <w:szCs w:val="21"/>
          <w:lang w:eastAsia="en-CA"/>
        </w:rPr>
        <w:t>If you are interested in information on setting up a co-operative, please refer to our </w:t>
      </w:r>
      <w:hyperlink r:id="rId12" w:history="1">
        <w:r w:rsidRPr="00F87E6F">
          <w:rPr>
            <w:rFonts w:ascii="Arial" w:eastAsia="Times New Roman" w:hAnsi="Arial" w:cs="Arial"/>
            <w:color w:val="5A306B"/>
            <w:sz w:val="21"/>
            <w:szCs w:val="21"/>
            <w:u w:val="single"/>
            <w:lang w:eastAsia="en-CA"/>
          </w:rPr>
          <w:t>cooperatives guide</w:t>
        </w:r>
      </w:hyperlink>
      <w:r w:rsidRPr="00F87E6F">
        <w:rPr>
          <w:rFonts w:ascii="Arial" w:eastAsia="Times New Roman" w:hAnsi="Arial" w:cs="Arial"/>
          <w:color w:val="333333"/>
          <w:sz w:val="21"/>
          <w:szCs w:val="21"/>
          <w:lang w:eastAsia="en-CA"/>
        </w:rPr>
        <w:t>.</w:t>
      </w:r>
    </w:p>
    <w:p w14:paraId="34DCC9FA" w14:textId="77777777" w:rsidR="00F87E6F" w:rsidRDefault="00F87E6F" w:rsidP="008517C5">
      <w:pPr>
        <w:shd w:val="clear" w:color="auto" w:fill="FFFFFF"/>
        <w:spacing w:after="150" w:line="330" w:lineRule="atLeast"/>
        <w:jc w:val="both"/>
        <w:textAlignment w:val="baseline"/>
        <w:outlineLvl w:val="1"/>
        <w:rPr>
          <w:rFonts w:ascii="Arial" w:eastAsia="Times New Roman" w:hAnsi="Arial" w:cs="Arial"/>
          <w:color w:val="F1592A"/>
          <w:sz w:val="27"/>
          <w:szCs w:val="27"/>
          <w:lang w:eastAsia="en-CA"/>
        </w:rPr>
      </w:pPr>
    </w:p>
    <w:p w14:paraId="153D5A4F" w14:textId="77777777" w:rsidR="00F87E6F" w:rsidRPr="004200BA" w:rsidRDefault="00F87E6F" w:rsidP="008517C5">
      <w:pPr>
        <w:shd w:val="clear" w:color="auto" w:fill="FFFFFF"/>
        <w:spacing w:after="150" w:line="330" w:lineRule="atLeast"/>
        <w:jc w:val="both"/>
        <w:textAlignment w:val="baseline"/>
        <w:outlineLvl w:val="1"/>
        <w:rPr>
          <w:rFonts w:ascii="Arial" w:eastAsia="Times New Roman" w:hAnsi="Arial" w:cs="Arial"/>
          <w:color w:val="2E74B5" w:themeColor="accent1" w:themeShade="BF"/>
          <w:sz w:val="27"/>
          <w:szCs w:val="27"/>
          <w:lang w:eastAsia="en-CA"/>
        </w:rPr>
      </w:pPr>
      <w:r w:rsidRPr="004200BA">
        <w:rPr>
          <w:rFonts w:ascii="Arial" w:eastAsia="Times New Roman" w:hAnsi="Arial" w:cs="Arial"/>
          <w:color w:val="2E74B5" w:themeColor="accent1" w:themeShade="BF"/>
          <w:sz w:val="27"/>
          <w:szCs w:val="27"/>
          <w:lang w:eastAsia="en-CA"/>
        </w:rPr>
        <w:t>Non-Profits: Where to Start</w:t>
      </w:r>
    </w:p>
    <w:p w14:paraId="6DBE3E0C" w14:textId="77777777" w:rsid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Pr>
          <w:rFonts w:ascii="Arial" w:eastAsia="Times New Roman" w:hAnsi="Arial" w:cs="Arial"/>
          <w:color w:val="444444"/>
          <w:sz w:val="21"/>
          <w:szCs w:val="21"/>
          <w:lang w:eastAsia="en-CA"/>
        </w:rPr>
        <w:t>Ask yourself the following questions:</w:t>
      </w:r>
    </w:p>
    <w:p w14:paraId="365F38CA" w14:textId="77777777" w:rsidR="00F87E6F" w:rsidRPr="00F87E6F" w:rsidRDefault="00F87E6F" w:rsidP="008517C5">
      <w:pPr>
        <w:pStyle w:val="ListParagraph"/>
        <w:numPr>
          <w:ilvl w:val="0"/>
          <w:numId w:val="2"/>
        </w:num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Do you have a clear understanding of the problem or need you want to address? Is that need ongoing or short-term?</w:t>
      </w:r>
    </w:p>
    <w:p w14:paraId="7E125C8B" w14:textId="77777777" w:rsidR="00F87E6F" w:rsidRPr="00F87E6F" w:rsidRDefault="00F87E6F" w:rsidP="008517C5">
      <w:pPr>
        <w:pStyle w:val="ListParagraph"/>
        <w:numPr>
          <w:ilvl w:val="0"/>
          <w:numId w:val="2"/>
        </w:num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Are there other similar organizations currently operating that already address this need? If so, will you be competing with these groups for funds, resources, or clients?</w:t>
      </w:r>
    </w:p>
    <w:p w14:paraId="2175456C" w14:textId="77777777" w:rsidR="00F87E6F" w:rsidRPr="00F87E6F" w:rsidRDefault="00F87E6F" w:rsidP="008517C5">
      <w:pPr>
        <w:pStyle w:val="ListParagraph"/>
        <w:numPr>
          <w:ilvl w:val="0"/>
          <w:numId w:val="2"/>
        </w:num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Do other individuals agree that such an organization is needed? Are they willing to volunteer their time and energy to help get things started?</w:t>
      </w:r>
    </w:p>
    <w:p w14:paraId="2AF4FCB4" w14:textId="77777777" w:rsidR="00F87E6F" w:rsidRPr="00F87E6F" w:rsidRDefault="00F87E6F" w:rsidP="008517C5">
      <w:pPr>
        <w:pStyle w:val="ListParagraph"/>
        <w:numPr>
          <w:ilvl w:val="0"/>
          <w:numId w:val="2"/>
        </w:num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Will you be able to locate the resources and finances necessary to achieve your mission?</w:t>
      </w:r>
    </w:p>
    <w:p w14:paraId="138F4F46" w14:textId="77777777" w:rsidR="00F87E6F" w:rsidRPr="00F87E6F" w:rsidRDefault="00F87E6F" w:rsidP="008517C5">
      <w:pPr>
        <w:pStyle w:val="ListParagraph"/>
        <w:numPr>
          <w:ilvl w:val="0"/>
          <w:numId w:val="2"/>
        </w:num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Do you understand the rules, regulations, and requirements of running a non</w:t>
      </w:r>
      <w:r w:rsidR="00D90A04">
        <w:rPr>
          <w:rFonts w:ascii="Arial" w:eastAsia="Times New Roman" w:hAnsi="Arial" w:cs="Arial"/>
          <w:color w:val="444444"/>
          <w:sz w:val="21"/>
          <w:szCs w:val="21"/>
          <w:lang w:eastAsia="en-CA"/>
        </w:rPr>
        <w:t>-</w:t>
      </w:r>
      <w:r w:rsidRPr="00F87E6F">
        <w:rPr>
          <w:rFonts w:ascii="Arial" w:eastAsia="Times New Roman" w:hAnsi="Arial" w:cs="Arial"/>
          <w:color w:val="444444"/>
          <w:sz w:val="21"/>
          <w:szCs w:val="21"/>
          <w:lang w:eastAsia="en-CA"/>
        </w:rPr>
        <w:t>profit organization or charity in your region?</w:t>
      </w:r>
    </w:p>
    <w:p w14:paraId="7BE0E7A6"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lastRenderedPageBreak/>
        <w:t>Once you've decided to go ahead with your organization, there are a few initial steps that should be taken.</w:t>
      </w:r>
    </w:p>
    <w:p w14:paraId="7E23C67C"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Assemble a group of like-mined individuals who believe in the cause and are willing to dedicate themselves to its initial undertaking. These founding members will likely form the organization's first board of directors. Under provincial legislation by which non</w:t>
      </w:r>
      <w:r>
        <w:rPr>
          <w:rFonts w:ascii="Arial" w:eastAsia="Times New Roman" w:hAnsi="Arial" w:cs="Arial"/>
          <w:color w:val="444444"/>
          <w:sz w:val="21"/>
          <w:szCs w:val="21"/>
          <w:lang w:eastAsia="en-CA"/>
        </w:rPr>
        <w:t>-</w:t>
      </w:r>
      <w:r w:rsidRPr="00F87E6F">
        <w:rPr>
          <w:rFonts w:ascii="Arial" w:eastAsia="Times New Roman" w:hAnsi="Arial" w:cs="Arial"/>
          <w:color w:val="444444"/>
          <w:sz w:val="21"/>
          <w:szCs w:val="21"/>
          <w:lang w:eastAsia="en-CA"/>
        </w:rPr>
        <w:t>profit societies are registered, a board of directors is a legal requirement. It is also required by the federal government if you plan to apply for charitable status.</w:t>
      </w:r>
    </w:p>
    <w:p w14:paraId="3D827490"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Discuss and clarify the issues or needs that the organization will address and what your next steps will be.</w:t>
      </w:r>
    </w:p>
    <w:p w14:paraId="50BE9958"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Agree upon and write a mission statement to describe what your group aims to achieve.</w:t>
      </w:r>
    </w:p>
    <w:p w14:paraId="3B0DA76D"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Choose a name for the organization and figure out important logistics, such as where the organization will be housed, how it will be financed, what role each person will play, and what their responsibilities will be.</w:t>
      </w:r>
    </w:p>
    <w:p w14:paraId="15DCCE00"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Decide whether to incorporate your organization, become a registered charity, or both.</w:t>
      </w:r>
    </w:p>
    <w:p w14:paraId="52D7A1D4" w14:textId="77777777" w:rsidR="00F87E6F" w:rsidRPr="004200BA" w:rsidRDefault="00F87E6F" w:rsidP="008517C5">
      <w:pPr>
        <w:shd w:val="clear" w:color="auto" w:fill="FFFFFF"/>
        <w:spacing w:after="150" w:line="330" w:lineRule="atLeast"/>
        <w:jc w:val="both"/>
        <w:textAlignment w:val="baseline"/>
        <w:outlineLvl w:val="1"/>
        <w:rPr>
          <w:rFonts w:ascii="Arial" w:eastAsia="Times New Roman" w:hAnsi="Arial" w:cs="Arial"/>
          <w:color w:val="2E74B5" w:themeColor="accent1" w:themeShade="BF"/>
          <w:sz w:val="27"/>
          <w:szCs w:val="27"/>
          <w:lang w:eastAsia="en-CA"/>
        </w:rPr>
      </w:pPr>
      <w:bookmarkStart w:id="0" w:name="Incorporation"/>
      <w:bookmarkEnd w:id="0"/>
      <w:r w:rsidRPr="004200BA">
        <w:rPr>
          <w:rFonts w:ascii="Arial" w:eastAsia="Times New Roman" w:hAnsi="Arial" w:cs="Arial"/>
          <w:color w:val="2E74B5" w:themeColor="accent1" w:themeShade="BF"/>
          <w:sz w:val="27"/>
          <w:szCs w:val="27"/>
          <w:lang w:eastAsia="en-CA"/>
        </w:rPr>
        <w:t>Incorporation</w:t>
      </w:r>
    </w:p>
    <w:p w14:paraId="356814F6" w14:textId="77777777" w:rsidR="00CD0A80"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You can incorporate your organization either provincially or federally and the process is much the same as it is for incorporating a company. It is relatively straight forward, and can be handled by a competent solicitor with some experience in this area. Without incorporating or registering, your organization will not be legally recognized as a non</w:t>
      </w:r>
      <w:r>
        <w:rPr>
          <w:rFonts w:ascii="Arial" w:eastAsia="Times New Roman" w:hAnsi="Arial" w:cs="Arial"/>
          <w:color w:val="444444"/>
          <w:sz w:val="21"/>
          <w:szCs w:val="21"/>
          <w:lang w:eastAsia="en-CA"/>
        </w:rPr>
        <w:t>-</w:t>
      </w:r>
      <w:r w:rsidRPr="00F87E6F">
        <w:rPr>
          <w:rFonts w:ascii="Arial" w:eastAsia="Times New Roman" w:hAnsi="Arial" w:cs="Arial"/>
          <w:color w:val="444444"/>
          <w:sz w:val="21"/>
          <w:szCs w:val="21"/>
          <w:lang w:eastAsia="en-CA"/>
        </w:rPr>
        <w:t xml:space="preserve">profit, nor will your group's name be protected against use by other legal entities. </w:t>
      </w:r>
    </w:p>
    <w:p w14:paraId="74F8FE20" w14:textId="77777777" w:rsidR="00CD0A80" w:rsidRPr="00CD0A80" w:rsidRDefault="00CD0A80" w:rsidP="008517C5">
      <w:pPr>
        <w:pStyle w:val="Heading3"/>
        <w:shd w:val="clear" w:color="auto" w:fill="FFFFFF"/>
        <w:spacing w:before="240" w:after="60" w:line="403" w:lineRule="atLeast"/>
        <w:ind w:right="150"/>
        <w:jc w:val="both"/>
        <w:textAlignment w:val="bottom"/>
        <w:rPr>
          <w:rFonts w:ascii="Arial" w:hAnsi="Arial" w:cs="Arial"/>
          <w:color w:val="000000" w:themeColor="text1"/>
          <w:sz w:val="27"/>
          <w:szCs w:val="27"/>
        </w:rPr>
      </w:pPr>
      <w:r w:rsidRPr="00CD0A80">
        <w:rPr>
          <w:rFonts w:ascii="Arial" w:hAnsi="Arial" w:cs="Arial"/>
          <w:color w:val="000000" w:themeColor="text1"/>
          <w:sz w:val="27"/>
          <w:szCs w:val="27"/>
        </w:rPr>
        <w:t>Federal incorporation</w:t>
      </w:r>
    </w:p>
    <w:p w14:paraId="0F3A0CE3"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For information on creating a federal not-for-profit corporation, you can contact Corporations Canada or refer to their website.</w:t>
      </w:r>
    </w:p>
    <w:p w14:paraId="410D0C4C"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Read online:</w:t>
      </w:r>
      <w:r w:rsidR="008517C5">
        <w:rPr>
          <w:rFonts w:ascii="Arial" w:hAnsi="Arial" w:cs="Arial"/>
          <w:color w:val="333333"/>
          <w:sz w:val="21"/>
          <w:szCs w:val="21"/>
        </w:rPr>
        <w:t xml:space="preserve"> </w:t>
      </w:r>
      <w:hyperlink r:id="rId13" w:history="1">
        <w:r w:rsidRPr="00CD0A80">
          <w:rPr>
            <w:rStyle w:val="Hyperlink"/>
            <w:rFonts w:ascii="Arial" w:hAnsi="Arial" w:cs="Arial"/>
            <w:color w:val="5A306B"/>
            <w:sz w:val="21"/>
            <w:szCs w:val="21"/>
          </w:rPr>
          <w:t>Creating a not-for-profit corporation</w:t>
        </w:r>
      </w:hyperlink>
    </w:p>
    <w:p w14:paraId="2C9DA36A"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To set up a federal not-for-profit corporation, you can file online or submit the following documents to Corporations Canada.</w:t>
      </w:r>
    </w:p>
    <w:p w14:paraId="3692F140" w14:textId="77777777" w:rsidR="00CD0A80" w:rsidRPr="00CD0A80" w:rsidRDefault="004947D6" w:rsidP="008517C5">
      <w:pPr>
        <w:numPr>
          <w:ilvl w:val="0"/>
          <w:numId w:val="4"/>
        </w:numPr>
        <w:shd w:val="clear" w:color="auto" w:fill="FFFFFF"/>
        <w:spacing w:before="100" w:beforeAutospacing="1" w:after="100" w:afterAutospacing="1" w:line="240" w:lineRule="auto"/>
        <w:ind w:left="600" w:right="150"/>
        <w:jc w:val="both"/>
        <w:rPr>
          <w:rFonts w:ascii="Arial" w:hAnsi="Arial" w:cs="Arial"/>
          <w:color w:val="333333"/>
          <w:sz w:val="21"/>
          <w:szCs w:val="21"/>
        </w:rPr>
      </w:pPr>
      <w:hyperlink r:id="rId14" w:history="1">
        <w:r w:rsidR="00CD0A80" w:rsidRPr="00CD0A80">
          <w:rPr>
            <w:rStyle w:val="Hyperlink"/>
            <w:rFonts w:ascii="Arial" w:hAnsi="Arial" w:cs="Arial"/>
            <w:color w:val="5A306B"/>
            <w:sz w:val="21"/>
            <w:szCs w:val="21"/>
          </w:rPr>
          <w:t>Articles of Incorporation- Form 4001</w:t>
        </w:r>
      </w:hyperlink>
    </w:p>
    <w:p w14:paraId="3E3DF2A0" w14:textId="77777777" w:rsidR="00CD0A80" w:rsidRPr="00CD0A80" w:rsidRDefault="004947D6" w:rsidP="008517C5">
      <w:pPr>
        <w:numPr>
          <w:ilvl w:val="0"/>
          <w:numId w:val="4"/>
        </w:numPr>
        <w:shd w:val="clear" w:color="auto" w:fill="FFFFFF"/>
        <w:spacing w:before="100" w:beforeAutospacing="1" w:after="100" w:afterAutospacing="1" w:line="240" w:lineRule="auto"/>
        <w:ind w:left="600" w:right="150"/>
        <w:jc w:val="both"/>
        <w:rPr>
          <w:rFonts w:ascii="Arial" w:hAnsi="Arial" w:cs="Arial"/>
          <w:color w:val="333333"/>
          <w:sz w:val="21"/>
          <w:szCs w:val="21"/>
        </w:rPr>
      </w:pPr>
      <w:hyperlink r:id="rId15" w:history="1">
        <w:r w:rsidR="00CD0A80" w:rsidRPr="00CD0A80">
          <w:rPr>
            <w:rStyle w:val="Hyperlink"/>
            <w:rFonts w:ascii="Arial" w:hAnsi="Arial" w:cs="Arial"/>
            <w:color w:val="5A306B"/>
            <w:sz w:val="21"/>
            <w:szCs w:val="21"/>
          </w:rPr>
          <w:t>Initial Registered Office Address and First Board of Directors – Form 4002</w:t>
        </w:r>
      </w:hyperlink>
    </w:p>
    <w:p w14:paraId="6991BDD0" w14:textId="77777777" w:rsidR="00CD0A80" w:rsidRPr="00CD0A80" w:rsidRDefault="00CD0A80" w:rsidP="008517C5">
      <w:pPr>
        <w:numPr>
          <w:ilvl w:val="0"/>
          <w:numId w:val="4"/>
        </w:numPr>
        <w:shd w:val="clear" w:color="auto" w:fill="FFFFFF"/>
        <w:spacing w:before="100" w:beforeAutospacing="1" w:after="100" w:afterAutospacing="1" w:line="240" w:lineRule="auto"/>
        <w:ind w:left="600" w:right="150"/>
        <w:jc w:val="both"/>
        <w:rPr>
          <w:rFonts w:ascii="Arial" w:hAnsi="Arial" w:cs="Arial"/>
          <w:color w:val="333333"/>
          <w:sz w:val="21"/>
          <w:szCs w:val="21"/>
        </w:rPr>
      </w:pPr>
      <w:r w:rsidRPr="00CD0A80">
        <w:rPr>
          <w:rFonts w:ascii="Arial" w:hAnsi="Arial" w:cs="Arial"/>
          <w:color w:val="333333"/>
          <w:sz w:val="21"/>
          <w:szCs w:val="21"/>
        </w:rPr>
        <w:t>A Canada-wide</w:t>
      </w:r>
      <w:r w:rsidRPr="00CD0A80">
        <w:rPr>
          <w:rStyle w:val="apple-converted-space"/>
          <w:rFonts w:ascii="Arial" w:hAnsi="Arial" w:cs="Arial"/>
          <w:color w:val="333333"/>
          <w:sz w:val="21"/>
          <w:szCs w:val="21"/>
        </w:rPr>
        <w:t> </w:t>
      </w:r>
      <w:hyperlink r:id="rId16" w:history="1">
        <w:r w:rsidRPr="00CD0A80">
          <w:rPr>
            <w:rStyle w:val="Hyperlink"/>
            <w:rFonts w:ascii="Arial" w:hAnsi="Arial" w:cs="Arial"/>
            <w:color w:val="5A306B"/>
            <w:sz w:val="21"/>
            <w:szCs w:val="21"/>
          </w:rPr>
          <w:t>NUANS</w:t>
        </w:r>
      </w:hyperlink>
      <w:r w:rsidRPr="00CD0A80">
        <w:rPr>
          <w:rStyle w:val="apple-converted-space"/>
          <w:rFonts w:ascii="Arial" w:hAnsi="Arial" w:cs="Arial"/>
          <w:color w:val="333333"/>
          <w:sz w:val="21"/>
          <w:szCs w:val="21"/>
        </w:rPr>
        <w:t> </w:t>
      </w:r>
      <w:r w:rsidRPr="00CD0A80">
        <w:rPr>
          <w:rFonts w:ascii="Arial" w:hAnsi="Arial" w:cs="Arial"/>
          <w:color w:val="333333"/>
          <w:sz w:val="21"/>
          <w:szCs w:val="21"/>
        </w:rPr>
        <w:t>name search report that is not older than 90 days</w:t>
      </w:r>
    </w:p>
    <w:p w14:paraId="172BBEAA" w14:textId="77777777" w:rsidR="00CD0A80" w:rsidRPr="00CD0A80" w:rsidRDefault="00CD0A80" w:rsidP="008517C5">
      <w:pPr>
        <w:numPr>
          <w:ilvl w:val="0"/>
          <w:numId w:val="4"/>
        </w:numPr>
        <w:shd w:val="clear" w:color="auto" w:fill="FFFFFF"/>
        <w:spacing w:before="100" w:beforeAutospacing="1" w:after="100" w:afterAutospacing="1" w:line="240" w:lineRule="auto"/>
        <w:ind w:left="600" w:right="150"/>
        <w:jc w:val="both"/>
        <w:rPr>
          <w:rFonts w:ascii="Arial" w:hAnsi="Arial" w:cs="Arial"/>
          <w:color w:val="333333"/>
          <w:sz w:val="21"/>
          <w:szCs w:val="21"/>
        </w:rPr>
      </w:pPr>
      <w:r w:rsidRPr="00CD0A80">
        <w:rPr>
          <w:rFonts w:ascii="Arial" w:hAnsi="Arial" w:cs="Arial"/>
          <w:color w:val="333333"/>
          <w:sz w:val="21"/>
          <w:szCs w:val="21"/>
        </w:rPr>
        <w:t>The filing fee</w:t>
      </w:r>
    </w:p>
    <w:p w14:paraId="043E3B08"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Contact Corporations Canada:</w:t>
      </w:r>
      <w:r w:rsidR="008517C5">
        <w:rPr>
          <w:rFonts w:ascii="Arial" w:hAnsi="Arial" w:cs="Arial"/>
          <w:color w:val="333333"/>
          <w:sz w:val="21"/>
          <w:szCs w:val="21"/>
        </w:rPr>
        <w:t xml:space="preserve"> </w:t>
      </w:r>
      <w:r w:rsidRPr="00CD0A80">
        <w:rPr>
          <w:rStyle w:val="Strong"/>
          <w:rFonts w:ascii="Arial" w:hAnsi="Arial" w:cs="Arial"/>
          <w:color w:val="333333"/>
          <w:sz w:val="21"/>
          <w:szCs w:val="21"/>
        </w:rPr>
        <w:t>1-866-333-5556</w:t>
      </w:r>
    </w:p>
    <w:p w14:paraId="626B4904"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lastRenderedPageBreak/>
        <w:t>You can also learn more about the specific rules for operating a federal not-for-profit corporation on the Corporations Canada website.</w:t>
      </w:r>
    </w:p>
    <w:p w14:paraId="48DD179D"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Read online:</w:t>
      </w:r>
      <w:r w:rsidR="008517C5">
        <w:rPr>
          <w:rFonts w:ascii="Arial" w:hAnsi="Arial" w:cs="Arial"/>
          <w:color w:val="333333"/>
          <w:sz w:val="21"/>
          <w:szCs w:val="21"/>
        </w:rPr>
        <w:t xml:space="preserve"> </w:t>
      </w:r>
      <w:hyperlink r:id="rId17" w:history="1">
        <w:r w:rsidRPr="00CD0A80">
          <w:rPr>
            <w:rStyle w:val="Hyperlink"/>
            <w:rFonts w:ascii="Arial" w:hAnsi="Arial" w:cs="Arial"/>
            <w:color w:val="5A306B"/>
            <w:sz w:val="21"/>
            <w:szCs w:val="21"/>
          </w:rPr>
          <w:t>Operating a federal not-for-profit corporation</w:t>
        </w:r>
      </w:hyperlink>
    </w:p>
    <w:p w14:paraId="64DFB0DC" w14:textId="77777777" w:rsidR="00CD0A80" w:rsidRPr="00CD0A80" w:rsidRDefault="00CD0A80" w:rsidP="008517C5">
      <w:pPr>
        <w:pStyle w:val="Heading3"/>
        <w:shd w:val="clear" w:color="auto" w:fill="FFFFFF"/>
        <w:spacing w:before="240" w:after="60" w:line="403" w:lineRule="atLeast"/>
        <w:ind w:right="150"/>
        <w:jc w:val="both"/>
        <w:textAlignment w:val="bottom"/>
        <w:rPr>
          <w:rFonts w:ascii="Arial" w:hAnsi="Arial" w:cs="Arial"/>
          <w:color w:val="000000" w:themeColor="text1"/>
          <w:sz w:val="27"/>
          <w:szCs w:val="27"/>
        </w:rPr>
      </w:pPr>
      <w:r w:rsidRPr="00CD0A80">
        <w:rPr>
          <w:rFonts w:ascii="Arial" w:hAnsi="Arial" w:cs="Arial"/>
          <w:color w:val="000000" w:themeColor="text1"/>
          <w:sz w:val="27"/>
          <w:szCs w:val="27"/>
        </w:rPr>
        <w:t>Provincial incorporation</w:t>
      </w:r>
    </w:p>
    <w:p w14:paraId="7490C50E"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If you would like more information about the requirements for setting up and operating a provincial not-for-profit corporation in Ontario, refer to the not-for-profit incorporator's handbook.</w:t>
      </w:r>
    </w:p>
    <w:p w14:paraId="70E4A1D2"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Read online:</w:t>
      </w:r>
      <w:r w:rsidR="008517C5">
        <w:rPr>
          <w:rFonts w:ascii="Arial" w:hAnsi="Arial" w:cs="Arial"/>
          <w:color w:val="333333"/>
          <w:sz w:val="21"/>
          <w:szCs w:val="21"/>
        </w:rPr>
        <w:t xml:space="preserve"> </w:t>
      </w:r>
      <w:hyperlink r:id="rId18" w:history="1">
        <w:r w:rsidRPr="00CD0A80">
          <w:rPr>
            <w:rStyle w:val="Hyperlink"/>
            <w:rFonts w:ascii="Arial" w:hAnsi="Arial" w:cs="Arial"/>
            <w:color w:val="5A306B"/>
            <w:sz w:val="21"/>
            <w:szCs w:val="21"/>
          </w:rPr>
          <w:t>Not-for-profit incorporator's handbook</w:t>
        </w:r>
      </w:hyperlink>
    </w:p>
    <w:p w14:paraId="0E20D952"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To set up a provincial not-for-profit corporation, you will need to submit the following documents (hard copy) to the Ministry of Government and Consumer Services:</w:t>
      </w:r>
    </w:p>
    <w:p w14:paraId="1D3DE526" w14:textId="77777777" w:rsidR="00CD0A80" w:rsidRPr="00CD0A80" w:rsidRDefault="004947D6" w:rsidP="008517C5">
      <w:pPr>
        <w:numPr>
          <w:ilvl w:val="0"/>
          <w:numId w:val="5"/>
        </w:numPr>
        <w:shd w:val="clear" w:color="auto" w:fill="FFFFFF"/>
        <w:spacing w:before="100" w:beforeAutospacing="1" w:after="100" w:afterAutospacing="1" w:line="240" w:lineRule="auto"/>
        <w:ind w:left="600" w:right="150"/>
        <w:jc w:val="both"/>
        <w:rPr>
          <w:rFonts w:ascii="Arial" w:hAnsi="Arial" w:cs="Arial"/>
          <w:color w:val="333333"/>
          <w:sz w:val="21"/>
          <w:szCs w:val="21"/>
        </w:rPr>
      </w:pPr>
      <w:hyperlink r:id="rId19" w:history="1">
        <w:r w:rsidR="00CD0A80" w:rsidRPr="00CD0A80">
          <w:rPr>
            <w:rStyle w:val="Hyperlink"/>
            <w:rFonts w:ascii="Arial" w:hAnsi="Arial" w:cs="Arial"/>
            <w:color w:val="5A306B"/>
            <w:sz w:val="21"/>
            <w:szCs w:val="21"/>
          </w:rPr>
          <w:t>Application for Incorporation of a Corporation without Share Capital - Form 2</w:t>
        </w:r>
      </w:hyperlink>
      <w:r w:rsidR="00CD0A80" w:rsidRPr="00CD0A80">
        <w:rPr>
          <w:rStyle w:val="apple-converted-space"/>
          <w:rFonts w:ascii="Arial" w:hAnsi="Arial" w:cs="Arial"/>
          <w:color w:val="333333"/>
          <w:sz w:val="21"/>
          <w:szCs w:val="21"/>
        </w:rPr>
        <w:t> </w:t>
      </w:r>
      <w:r w:rsidR="00CD0A80" w:rsidRPr="00CD0A80">
        <w:rPr>
          <w:rFonts w:ascii="Arial" w:hAnsi="Arial" w:cs="Arial"/>
          <w:color w:val="333333"/>
          <w:sz w:val="21"/>
          <w:szCs w:val="21"/>
        </w:rPr>
        <w:t>completed in duplicate with original signatures on both copies</w:t>
      </w:r>
    </w:p>
    <w:p w14:paraId="6A8CABC8" w14:textId="77777777" w:rsidR="00CD0A80" w:rsidRPr="00CD0A80" w:rsidRDefault="00CD0A80" w:rsidP="008517C5">
      <w:pPr>
        <w:numPr>
          <w:ilvl w:val="0"/>
          <w:numId w:val="5"/>
        </w:numPr>
        <w:shd w:val="clear" w:color="auto" w:fill="FFFFFF"/>
        <w:spacing w:before="100" w:beforeAutospacing="1" w:after="100" w:afterAutospacing="1" w:line="240" w:lineRule="auto"/>
        <w:ind w:left="600" w:right="150"/>
        <w:jc w:val="both"/>
        <w:rPr>
          <w:rFonts w:ascii="Arial" w:hAnsi="Arial" w:cs="Arial"/>
          <w:color w:val="333333"/>
          <w:sz w:val="21"/>
          <w:szCs w:val="21"/>
        </w:rPr>
      </w:pPr>
      <w:r w:rsidRPr="00CD0A80">
        <w:rPr>
          <w:rFonts w:ascii="Arial" w:hAnsi="Arial" w:cs="Arial"/>
          <w:color w:val="333333"/>
          <w:sz w:val="21"/>
          <w:szCs w:val="21"/>
        </w:rPr>
        <w:t>Ontario-biased</w:t>
      </w:r>
      <w:r w:rsidRPr="00CD0A80">
        <w:rPr>
          <w:rStyle w:val="apple-converted-space"/>
          <w:rFonts w:ascii="Arial" w:hAnsi="Arial" w:cs="Arial"/>
          <w:color w:val="333333"/>
          <w:sz w:val="21"/>
          <w:szCs w:val="21"/>
        </w:rPr>
        <w:t> </w:t>
      </w:r>
      <w:hyperlink r:id="rId20" w:history="1">
        <w:r w:rsidRPr="00CD0A80">
          <w:rPr>
            <w:rStyle w:val="Hyperlink"/>
            <w:rFonts w:ascii="Arial" w:hAnsi="Arial" w:cs="Arial"/>
            <w:color w:val="5A306B"/>
            <w:sz w:val="21"/>
            <w:szCs w:val="21"/>
          </w:rPr>
          <w:t>NUANS</w:t>
        </w:r>
      </w:hyperlink>
      <w:r w:rsidRPr="00CD0A80">
        <w:rPr>
          <w:rStyle w:val="apple-converted-space"/>
          <w:rFonts w:ascii="Arial" w:hAnsi="Arial" w:cs="Arial"/>
          <w:color w:val="333333"/>
          <w:sz w:val="21"/>
          <w:szCs w:val="21"/>
        </w:rPr>
        <w:t> </w:t>
      </w:r>
      <w:r w:rsidRPr="00CD0A80">
        <w:rPr>
          <w:rFonts w:ascii="Arial" w:hAnsi="Arial" w:cs="Arial"/>
          <w:color w:val="333333"/>
          <w:sz w:val="21"/>
          <w:szCs w:val="21"/>
        </w:rPr>
        <w:t>Name Search Report</w:t>
      </w:r>
    </w:p>
    <w:p w14:paraId="31A714B6" w14:textId="77777777" w:rsidR="00CD0A80" w:rsidRPr="00CD0A80" w:rsidRDefault="00CD0A80" w:rsidP="008517C5">
      <w:pPr>
        <w:numPr>
          <w:ilvl w:val="0"/>
          <w:numId w:val="5"/>
        </w:numPr>
        <w:shd w:val="clear" w:color="auto" w:fill="FFFFFF"/>
        <w:spacing w:before="100" w:beforeAutospacing="1" w:after="100" w:afterAutospacing="1" w:line="240" w:lineRule="auto"/>
        <w:ind w:left="600" w:right="150"/>
        <w:jc w:val="both"/>
        <w:rPr>
          <w:rFonts w:ascii="Arial" w:hAnsi="Arial" w:cs="Arial"/>
          <w:color w:val="333333"/>
          <w:sz w:val="21"/>
          <w:szCs w:val="21"/>
        </w:rPr>
      </w:pPr>
      <w:r w:rsidRPr="00CD0A80">
        <w:rPr>
          <w:rFonts w:ascii="Arial" w:hAnsi="Arial" w:cs="Arial"/>
          <w:color w:val="333333"/>
          <w:sz w:val="21"/>
          <w:szCs w:val="21"/>
        </w:rPr>
        <w:t>Fee of $155 (standard service – processing time 6-8 weeks) or a fee of $255 (expedited service – processing time 7 business days)</w:t>
      </w:r>
    </w:p>
    <w:p w14:paraId="71D26A06" w14:textId="77777777" w:rsidR="00CD0A80" w:rsidRPr="00CD0A80" w:rsidRDefault="00CD0A80" w:rsidP="008517C5">
      <w:pPr>
        <w:numPr>
          <w:ilvl w:val="0"/>
          <w:numId w:val="5"/>
        </w:numPr>
        <w:shd w:val="clear" w:color="auto" w:fill="FFFFFF"/>
        <w:spacing w:before="100" w:beforeAutospacing="1" w:after="100" w:afterAutospacing="1" w:line="240" w:lineRule="auto"/>
        <w:ind w:left="600" w:right="150"/>
        <w:jc w:val="both"/>
        <w:rPr>
          <w:rFonts w:ascii="Arial" w:hAnsi="Arial" w:cs="Arial"/>
          <w:color w:val="333333"/>
          <w:sz w:val="21"/>
          <w:szCs w:val="21"/>
        </w:rPr>
      </w:pPr>
      <w:r w:rsidRPr="00CD0A80">
        <w:rPr>
          <w:rFonts w:ascii="Arial" w:hAnsi="Arial" w:cs="Arial"/>
          <w:color w:val="333333"/>
          <w:sz w:val="21"/>
          <w:szCs w:val="21"/>
        </w:rPr>
        <w:t>Supporting documents, if required</w:t>
      </w:r>
    </w:p>
    <w:p w14:paraId="303A5534" w14:textId="77777777" w:rsidR="00CD0A80" w:rsidRPr="00CD0A80" w:rsidRDefault="00CD0A80" w:rsidP="008517C5">
      <w:pPr>
        <w:numPr>
          <w:ilvl w:val="0"/>
          <w:numId w:val="5"/>
        </w:numPr>
        <w:shd w:val="clear" w:color="auto" w:fill="FFFFFF"/>
        <w:spacing w:before="100" w:beforeAutospacing="1" w:after="100" w:afterAutospacing="1" w:line="240" w:lineRule="auto"/>
        <w:ind w:left="600" w:right="150"/>
        <w:jc w:val="both"/>
        <w:rPr>
          <w:rFonts w:ascii="Arial" w:hAnsi="Arial" w:cs="Arial"/>
          <w:color w:val="333333"/>
          <w:sz w:val="21"/>
          <w:szCs w:val="21"/>
        </w:rPr>
      </w:pPr>
      <w:r w:rsidRPr="00CD0A80">
        <w:rPr>
          <w:rFonts w:ascii="Arial" w:hAnsi="Arial" w:cs="Arial"/>
          <w:color w:val="333333"/>
          <w:sz w:val="21"/>
          <w:szCs w:val="21"/>
        </w:rPr>
        <w:t>Covering letter giving a contact name, return address and telephone number</w:t>
      </w:r>
    </w:p>
    <w:p w14:paraId="48E36A75"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Contact the Ministry of Government and Consumer Services:</w:t>
      </w:r>
      <w:r w:rsidR="008517C5">
        <w:rPr>
          <w:rFonts w:ascii="Arial" w:hAnsi="Arial" w:cs="Arial"/>
          <w:color w:val="333333"/>
          <w:sz w:val="21"/>
          <w:szCs w:val="21"/>
        </w:rPr>
        <w:t xml:space="preserve"> </w:t>
      </w:r>
      <w:r w:rsidRPr="00CD0A80">
        <w:rPr>
          <w:rStyle w:val="Strong"/>
          <w:rFonts w:ascii="Arial" w:hAnsi="Arial" w:cs="Arial"/>
          <w:color w:val="333333"/>
          <w:sz w:val="21"/>
          <w:szCs w:val="21"/>
        </w:rPr>
        <w:t>1-800-361-3223</w:t>
      </w:r>
    </w:p>
    <w:p w14:paraId="5777D7AE"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There are new rules governing the incorporation and operation of Ontario not-for-profits. Find out how your not-for-profit corporation may be affected by the new laws.</w:t>
      </w:r>
    </w:p>
    <w:p w14:paraId="2B9A0B80"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Read online:</w:t>
      </w:r>
      <w:r w:rsidR="008517C5">
        <w:rPr>
          <w:rFonts w:ascii="Arial" w:hAnsi="Arial" w:cs="Arial"/>
          <w:color w:val="333333"/>
          <w:sz w:val="21"/>
          <w:szCs w:val="21"/>
        </w:rPr>
        <w:t xml:space="preserve"> </w:t>
      </w:r>
      <w:hyperlink r:id="rId21" w:history="1">
        <w:r w:rsidRPr="00CD0A80">
          <w:rPr>
            <w:rStyle w:val="Hyperlink"/>
            <w:rFonts w:ascii="Arial" w:hAnsi="Arial" w:cs="Arial"/>
            <w:color w:val="5A306B"/>
            <w:sz w:val="21"/>
            <w:szCs w:val="21"/>
          </w:rPr>
          <w:t>Modernizing the not-for-profit sector</w:t>
        </w:r>
      </w:hyperlink>
    </w:p>
    <w:p w14:paraId="4FB7E672"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Below are links to government web pages that deal specifically with non</w:t>
      </w:r>
      <w:r>
        <w:rPr>
          <w:rFonts w:ascii="Arial" w:eastAsia="Times New Roman" w:hAnsi="Arial" w:cs="Arial"/>
          <w:color w:val="444444"/>
          <w:sz w:val="21"/>
          <w:szCs w:val="21"/>
          <w:lang w:eastAsia="en-CA"/>
        </w:rPr>
        <w:t>-</w:t>
      </w:r>
      <w:r w:rsidRPr="00F87E6F">
        <w:rPr>
          <w:rFonts w:ascii="Arial" w:eastAsia="Times New Roman" w:hAnsi="Arial" w:cs="Arial"/>
          <w:color w:val="444444"/>
          <w:sz w:val="21"/>
          <w:szCs w:val="21"/>
          <w:lang w:eastAsia="en-CA"/>
        </w:rPr>
        <w:t>profit incorporation.</w:t>
      </w:r>
    </w:p>
    <w:p w14:paraId="5D107F0D"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22" w:tgtFrame="_new" w:history="1">
        <w:r w:rsidR="00F87E6F" w:rsidRPr="00681DEE">
          <w:rPr>
            <w:rFonts w:ascii="inherit" w:eastAsia="Times New Roman" w:hAnsi="inherit" w:cs="Arial"/>
            <w:b/>
            <w:bCs/>
            <w:color w:val="5A306B"/>
            <w:sz w:val="21"/>
            <w:szCs w:val="21"/>
            <w:u w:val="single"/>
            <w:bdr w:val="none" w:sz="0" w:space="0" w:color="auto" w:frame="1"/>
            <w:lang w:eastAsia="en-CA"/>
          </w:rPr>
          <w:t>Canada</w:t>
        </w:r>
      </w:hyperlink>
    </w:p>
    <w:p w14:paraId="5CE6F52E"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23" w:tgtFrame="new" w:history="1">
        <w:r w:rsidR="00F87E6F" w:rsidRPr="00681DEE">
          <w:rPr>
            <w:rFonts w:ascii="inherit" w:eastAsia="Times New Roman" w:hAnsi="inherit" w:cs="Arial"/>
            <w:b/>
            <w:bCs/>
            <w:color w:val="5A306B"/>
            <w:sz w:val="21"/>
            <w:szCs w:val="21"/>
            <w:u w:val="single"/>
            <w:bdr w:val="none" w:sz="0" w:space="0" w:color="auto" w:frame="1"/>
            <w:lang w:eastAsia="en-CA"/>
          </w:rPr>
          <w:t>Not-for-Profit Corporations Act</w:t>
        </w:r>
      </w:hyperlink>
    </w:p>
    <w:p w14:paraId="2358CF49"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24" w:tgtFrame="new" w:history="1">
        <w:r w:rsidR="00F87E6F" w:rsidRPr="00681DEE">
          <w:rPr>
            <w:rFonts w:ascii="inherit" w:eastAsia="Times New Roman" w:hAnsi="inherit" w:cs="Arial"/>
            <w:b/>
            <w:bCs/>
            <w:color w:val="5A306B"/>
            <w:sz w:val="21"/>
            <w:szCs w:val="21"/>
            <w:u w:val="single"/>
            <w:bdr w:val="none" w:sz="0" w:space="0" w:color="auto" w:frame="1"/>
            <w:lang w:eastAsia="en-CA"/>
          </w:rPr>
          <w:t>Income Tax Guide to the Non-Profit Organization (NPO) Information Return</w:t>
        </w:r>
      </w:hyperlink>
    </w:p>
    <w:p w14:paraId="2114FABD"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25" w:tgtFrame="_new" w:history="1">
        <w:r w:rsidR="00F87E6F" w:rsidRPr="00681DEE">
          <w:rPr>
            <w:rFonts w:ascii="inherit" w:eastAsia="Times New Roman" w:hAnsi="inherit" w:cs="Arial"/>
            <w:b/>
            <w:bCs/>
            <w:color w:val="5A306B"/>
            <w:sz w:val="21"/>
            <w:szCs w:val="21"/>
            <w:u w:val="single"/>
            <w:bdr w:val="none" w:sz="0" w:space="0" w:color="auto" w:frame="1"/>
            <w:lang w:eastAsia="en-CA"/>
          </w:rPr>
          <w:t>T1044 Non-Profit Organization (NPO) Information Return</w:t>
        </w:r>
      </w:hyperlink>
    </w:p>
    <w:p w14:paraId="3CE3E89F" w14:textId="77777777" w:rsidR="00F87E6F" w:rsidRPr="00681DEE" w:rsidRDefault="004947D6" w:rsidP="008517C5">
      <w:pPr>
        <w:shd w:val="clear" w:color="auto" w:fill="FFFFFF"/>
        <w:spacing w:after="0" w:line="285" w:lineRule="atLeast"/>
        <w:jc w:val="both"/>
        <w:textAlignment w:val="baseline"/>
        <w:rPr>
          <w:rFonts w:ascii="inherit" w:eastAsia="Times New Roman" w:hAnsi="inherit" w:cs="Arial"/>
          <w:b/>
          <w:bCs/>
          <w:color w:val="5A306B"/>
          <w:sz w:val="21"/>
          <w:szCs w:val="21"/>
          <w:bdr w:val="none" w:sz="0" w:space="0" w:color="auto" w:frame="1"/>
          <w:lang w:eastAsia="en-CA"/>
        </w:rPr>
      </w:pPr>
      <w:hyperlink r:id="rId26" w:history="1">
        <w:r w:rsidR="00F87E6F" w:rsidRPr="00681DEE">
          <w:rPr>
            <w:rFonts w:ascii="inherit" w:eastAsia="Times New Roman" w:hAnsi="inherit" w:cs="Arial"/>
            <w:b/>
            <w:bCs/>
            <w:color w:val="5A306B"/>
            <w:sz w:val="21"/>
            <w:szCs w:val="21"/>
            <w:u w:val="single"/>
            <w:bdr w:val="none" w:sz="0" w:space="0" w:color="auto" w:frame="1"/>
            <w:lang w:eastAsia="en-CA"/>
          </w:rPr>
          <w:t>Ontario</w:t>
        </w:r>
      </w:hyperlink>
    </w:p>
    <w:p w14:paraId="0E5FEBF0" w14:textId="77777777" w:rsidR="00CD0A80" w:rsidRPr="004200BA" w:rsidRDefault="00CD0A80" w:rsidP="008517C5">
      <w:pPr>
        <w:pStyle w:val="Heading2"/>
        <w:shd w:val="clear" w:color="auto" w:fill="FFFFFF"/>
        <w:spacing w:before="240" w:beforeAutospacing="0" w:after="60" w:afterAutospacing="0" w:line="446" w:lineRule="atLeast"/>
        <w:ind w:right="150"/>
        <w:jc w:val="both"/>
        <w:textAlignment w:val="bottom"/>
        <w:rPr>
          <w:rFonts w:ascii="Arial" w:hAnsi="Arial" w:cs="Arial"/>
          <w:color w:val="2E74B5" w:themeColor="accent1" w:themeShade="BF"/>
          <w:sz w:val="30"/>
          <w:szCs w:val="30"/>
        </w:rPr>
      </w:pPr>
      <w:r w:rsidRPr="004200BA">
        <w:rPr>
          <w:rFonts w:ascii="Arial" w:hAnsi="Arial" w:cs="Arial"/>
          <w:color w:val="2E74B5" w:themeColor="accent1" w:themeShade="BF"/>
          <w:sz w:val="27"/>
          <w:szCs w:val="27"/>
        </w:rPr>
        <w:t>Managing the books</w:t>
      </w:r>
    </w:p>
    <w:p w14:paraId="10EB174E"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Once you’ve incorporated your not-for-profit, you will have ongoing responsibilities that are specific to not-for-profit corporations, including:</w:t>
      </w:r>
    </w:p>
    <w:p w14:paraId="25E9B8E5" w14:textId="77777777" w:rsidR="00CD0A80" w:rsidRPr="00CD0A80" w:rsidRDefault="00CD0A80" w:rsidP="008517C5">
      <w:pPr>
        <w:numPr>
          <w:ilvl w:val="0"/>
          <w:numId w:val="6"/>
        </w:numPr>
        <w:shd w:val="clear" w:color="auto" w:fill="FFFFFF"/>
        <w:spacing w:before="100" w:beforeAutospacing="1" w:after="100" w:afterAutospacing="1" w:line="240" w:lineRule="auto"/>
        <w:ind w:left="600" w:right="150"/>
        <w:jc w:val="both"/>
        <w:rPr>
          <w:rFonts w:ascii="Arial" w:hAnsi="Arial" w:cs="Arial"/>
          <w:color w:val="333333"/>
          <w:sz w:val="21"/>
          <w:szCs w:val="21"/>
        </w:rPr>
      </w:pPr>
      <w:r w:rsidRPr="00CD0A80">
        <w:rPr>
          <w:rFonts w:ascii="Arial" w:hAnsi="Arial" w:cs="Arial"/>
          <w:color w:val="333333"/>
          <w:sz w:val="21"/>
          <w:szCs w:val="21"/>
        </w:rPr>
        <w:t>Maintaining records and making them available to directors</w:t>
      </w:r>
    </w:p>
    <w:p w14:paraId="1266ED74" w14:textId="77777777" w:rsidR="00CD0A80" w:rsidRPr="00CD0A80" w:rsidRDefault="00CD0A80" w:rsidP="008517C5">
      <w:pPr>
        <w:numPr>
          <w:ilvl w:val="0"/>
          <w:numId w:val="6"/>
        </w:numPr>
        <w:shd w:val="clear" w:color="auto" w:fill="FFFFFF"/>
        <w:spacing w:before="100" w:beforeAutospacing="1" w:after="100" w:afterAutospacing="1" w:line="240" w:lineRule="auto"/>
        <w:ind w:left="600" w:right="150"/>
        <w:jc w:val="both"/>
        <w:rPr>
          <w:rFonts w:ascii="Arial" w:hAnsi="Arial" w:cs="Arial"/>
          <w:color w:val="333333"/>
          <w:sz w:val="21"/>
          <w:szCs w:val="21"/>
        </w:rPr>
      </w:pPr>
      <w:r w:rsidRPr="00CD0A80">
        <w:rPr>
          <w:rFonts w:ascii="Arial" w:hAnsi="Arial" w:cs="Arial"/>
          <w:color w:val="333333"/>
          <w:sz w:val="21"/>
          <w:szCs w:val="21"/>
        </w:rPr>
        <w:t>Proper filing and income reporting</w:t>
      </w:r>
    </w:p>
    <w:p w14:paraId="11B040D4" w14:textId="77777777" w:rsidR="00CD0A80" w:rsidRPr="00CD0A80" w:rsidRDefault="00CD0A80" w:rsidP="008517C5">
      <w:pPr>
        <w:numPr>
          <w:ilvl w:val="0"/>
          <w:numId w:val="6"/>
        </w:numPr>
        <w:shd w:val="clear" w:color="auto" w:fill="FFFFFF"/>
        <w:spacing w:before="100" w:beforeAutospacing="1" w:after="100" w:afterAutospacing="1" w:line="240" w:lineRule="auto"/>
        <w:ind w:left="600" w:right="150"/>
        <w:jc w:val="both"/>
        <w:rPr>
          <w:rFonts w:ascii="Arial" w:hAnsi="Arial" w:cs="Arial"/>
          <w:color w:val="333333"/>
          <w:sz w:val="21"/>
          <w:szCs w:val="21"/>
        </w:rPr>
      </w:pPr>
      <w:r w:rsidRPr="00CD0A80">
        <w:rPr>
          <w:rFonts w:ascii="Arial" w:hAnsi="Arial" w:cs="Arial"/>
          <w:color w:val="333333"/>
          <w:sz w:val="21"/>
          <w:szCs w:val="21"/>
        </w:rPr>
        <w:t>Making sure that any changes to the structure of the corporation conform to the articles of incorporation</w:t>
      </w:r>
    </w:p>
    <w:p w14:paraId="31B3B5A5" w14:textId="77777777" w:rsidR="00CD0A80" w:rsidRPr="00CD0A80" w:rsidRDefault="00CD0A80" w:rsidP="008517C5">
      <w:pPr>
        <w:pStyle w:val="Heading3"/>
        <w:shd w:val="clear" w:color="auto" w:fill="FFFFFF"/>
        <w:spacing w:before="240" w:after="60" w:line="403" w:lineRule="atLeast"/>
        <w:ind w:right="150"/>
        <w:jc w:val="both"/>
        <w:textAlignment w:val="bottom"/>
        <w:rPr>
          <w:rFonts w:ascii="Arial" w:hAnsi="Arial" w:cs="Arial"/>
          <w:color w:val="000000" w:themeColor="text1"/>
          <w:sz w:val="27"/>
          <w:szCs w:val="27"/>
        </w:rPr>
      </w:pPr>
      <w:r w:rsidRPr="00CD0A80">
        <w:rPr>
          <w:rStyle w:val="Strong"/>
          <w:rFonts w:ascii="Arial" w:hAnsi="Arial" w:cs="Arial"/>
          <w:b w:val="0"/>
          <w:bCs w:val="0"/>
          <w:color w:val="000000" w:themeColor="text1"/>
          <w:sz w:val="27"/>
          <w:szCs w:val="27"/>
        </w:rPr>
        <w:lastRenderedPageBreak/>
        <w:t>Federal</w:t>
      </w:r>
    </w:p>
    <w:p w14:paraId="564C505C"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You can find out more about the financial record-keeping and reporting obligations of a federal not-for-profit from Corporations Canada.</w:t>
      </w:r>
    </w:p>
    <w:p w14:paraId="48B3B5F5"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Contact Corporations Canada:</w:t>
      </w:r>
      <w:r w:rsidR="008517C5">
        <w:rPr>
          <w:rFonts w:ascii="Arial" w:hAnsi="Arial" w:cs="Arial"/>
          <w:color w:val="333333"/>
          <w:sz w:val="21"/>
          <w:szCs w:val="21"/>
        </w:rPr>
        <w:t xml:space="preserve"> </w:t>
      </w:r>
      <w:r w:rsidRPr="00CD0A80">
        <w:rPr>
          <w:rStyle w:val="Strong"/>
          <w:rFonts w:ascii="Arial" w:hAnsi="Arial" w:cs="Arial"/>
          <w:color w:val="333333"/>
          <w:sz w:val="21"/>
          <w:szCs w:val="21"/>
        </w:rPr>
        <w:t>1-866-333-5556</w:t>
      </w:r>
      <w:r w:rsidRPr="00CD0A80">
        <w:rPr>
          <w:rFonts w:ascii="Arial" w:hAnsi="Arial" w:cs="Arial"/>
          <w:color w:val="333333"/>
          <w:sz w:val="21"/>
          <w:szCs w:val="21"/>
        </w:rPr>
        <w:br/>
      </w:r>
      <w:hyperlink r:id="rId27" w:history="1">
        <w:r w:rsidRPr="00CD0A80">
          <w:rPr>
            <w:rStyle w:val="Hyperlink"/>
            <w:rFonts w:ascii="Arial" w:hAnsi="Arial" w:cs="Arial"/>
            <w:color w:val="5A306B"/>
            <w:sz w:val="21"/>
            <w:szCs w:val="21"/>
          </w:rPr>
          <w:t>Financial Statements and review</w:t>
        </w:r>
      </w:hyperlink>
    </w:p>
    <w:p w14:paraId="31585E5B" w14:textId="77777777" w:rsidR="00CD0A80" w:rsidRPr="00CD0A80" w:rsidRDefault="00CD0A80" w:rsidP="008517C5">
      <w:pPr>
        <w:pStyle w:val="Heading3"/>
        <w:shd w:val="clear" w:color="auto" w:fill="FFFFFF"/>
        <w:spacing w:before="240" w:after="60" w:line="403" w:lineRule="atLeast"/>
        <w:ind w:right="150"/>
        <w:jc w:val="both"/>
        <w:textAlignment w:val="bottom"/>
        <w:rPr>
          <w:rFonts w:ascii="Arial" w:hAnsi="Arial" w:cs="Arial"/>
          <w:color w:val="000000" w:themeColor="text1"/>
          <w:sz w:val="27"/>
          <w:szCs w:val="27"/>
        </w:rPr>
      </w:pPr>
      <w:r w:rsidRPr="00CD0A80">
        <w:rPr>
          <w:rStyle w:val="Strong"/>
          <w:rFonts w:ascii="Arial" w:hAnsi="Arial" w:cs="Arial"/>
          <w:b w:val="0"/>
          <w:bCs w:val="0"/>
          <w:color w:val="000000" w:themeColor="text1"/>
          <w:sz w:val="27"/>
          <w:szCs w:val="27"/>
        </w:rPr>
        <w:t>Provincial</w:t>
      </w:r>
    </w:p>
    <w:p w14:paraId="2628A78C"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You can find out more about the financial record-keeping and reporting obligations of a provincial not-for-profit from the Ministry of the Attorney General website.</w:t>
      </w:r>
    </w:p>
    <w:p w14:paraId="00B05B36"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Read online:</w:t>
      </w:r>
      <w:r w:rsidR="008517C5">
        <w:rPr>
          <w:rFonts w:ascii="Arial" w:hAnsi="Arial" w:cs="Arial"/>
          <w:color w:val="333333"/>
          <w:sz w:val="21"/>
          <w:szCs w:val="21"/>
        </w:rPr>
        <w:t xml:space="preserve"> </w:t>
      </w:r>
      <w:hyperlink r:id="rId28" w:anchor="_Toc435533072" w:history="1">
        <w:r w:rsidRPr="00CD0A80">
          <w:rPr>
            <w:rStyle w:val="Hyperlink"/>
            <w:rFonts w:ascii="Arial" w:hAnsi="Arial" w:cs="Arial"/>
            <w:color w:val="5A306B"/>
            <w:sz w:val="21"/>
            <w:szCs w:val="21"/>
          </w:rPr>
          <w:t>Corporate maintenance and filing requirements</w:t>
        </w:r>
      </w:hyperlink>
    </w:p>
    <w:p w14:paraId="08A7E6AF" w14:textId="77777777" w:rsidR="00F87E6F" w:rsidRPr="00F87E6F" w:rsidRDefault="00F87E6F"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p>
    <w:p w14:paraId="2C4986AB" w14:textId="77777777" w:rsidR="00F87E6F" w:rsidRPr="004200BA" w:rsidRDefault="00F87E6F" w:rsidP="008517C5">
      <w:pPr>
        <w:shd w:val="clear" w:color="auto" w:fill="FFFFFF"/>
        <w:spacing w:after="150" w:line="330" w:lineRule="atLeast"/>
        <w:jc w:val="both"/>
        <w:textAlignment w:val="baseline"/>
        <w:outlineLvl w:val="1"/>
        <w:rPr>
          <w:rFonts w:ascii="Arial" w:eastAsia="Times New Roman" w:hAnsi="Arial" w:cs="Arial"/>
          <w:color w:val="2E74B5" w:themeColor="accent1" w:themeShade="BF"/>
          <w:sz w:val="27"/>
          <w:szCs w:val="27"/>
          <w:lang w:eastAsia="en-CA"/>
        </w:rPr>
      </w:pPr>
      <w:bookmarkStart w:id="1" w:name="status"/>
      <w:bookmarkEnd w:id="1"/>
      <w:r w:rsidRPr="004200BA">
        <w:rPr>
          <w:rFonts w:ascii="Arial" w:eastAsia="Times New Roman" w:hAnsi="Arial" w:cs="Arial"/>
          <w:color w:val="2E74B5" w:themeColor="accent1" w:themeShade="BF"/>
          <w:sz w:val="27"/>
          <w:szCs w:val="27"/>
          <w:lang w:eastAsia="en-CA"/>
        </w:rPr>
        <w:t>Charitable Status</w:t>
      </w:r>
    </w:p>
    <w:p w14:paraId="1BC00ADA"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 xml:space="preserve">The Canada Revenue Agency (CRA) -- formerly Revenue Canada -- is the government department responsible for granting organizations charitable tax status. The process routinely takes 6 months to 18 months and requires applicants to fulfill </w:t>
      </w:r>
      <w:proofErr w:type="gramStart"/>
      <w:r w:rsidRPr="00F87E6F">
        <w:rPr>
          <w:rFonts w:ascii="Arial" w:eastAsia="Times New Roman" w:hAnsi="Arial" w:cs="Arial"/>
          <w:color w:val="444444"/>
          <w:sz w:val="21"/>
          <w:szCs w:val="21"/>
          <w:lang w:eastAsia="en-CA"/>
        </w:rPr>
        <w:t>a number of</w:t>
      </w:r>
      <w:proofErr w:type="gramEnd"/>
      <w:r w:rsidRPr="00F87E6F">
        <w:rPr>
          <w:rFonts w:ascii="Arial" w:eastAsia="Times New Roman" w:hAnsi="Arial" w:cs="Arial"/>
          <w:color w:val="444444"/>
          <w:sz w:val="21"/>
          <w:szCs w:val="21"/>
          <w:lang w:eastAsia="en-CA"/>
        </w:rPr>
        <w:t xml:space="preserve"> requirements. One of the major advantages of obtaining charitable status, is that the organization </w:t>
      </w:r>
      <w:proofErr w:type="gramStart"/>
      <w:r w:rsidRPr="00F87E6F">
        <w:rPr>
          <w:rFonts w:ascii="Arial" w:eastAsia="Times New Roman" w:hAnsi="Arial" w:cs="Arial"/>
          <w:color w:val="444444"/>
          <w:sz w:val="21"/>
          <w:szCs w:val="21"/>
          <w:lang w:eastAsia="en-CA"/>
        </w:rPr>
        <w:t>is able to</w:t>
      </w:r>
      <w:proofErr w:type="gramEnd"/>
      <w:r w:rsidRPr="00F87E6F">
        <w:rPr>
          <w:rFonts w:ascii="Arial" w:eastAsia="Times New Roman" w:hAnsi="Arial" w:cs="Arial"/>
          <w:color w:val="444444"/>
          <w:sz w:val="21"/>
          <w:szCs w:val="21"/>
          <w:lang w:eastAsia="en-CA"/>
        </w:rPr>
        <w:t xml:space="preserve"> issue receipts to donors for income tax purposes. This can be a major advantage when soliciting for donations. In addition, charities receive certain tax exemptions. Not to be overlooked however, is the fact that registered charities are subject to </w:t>
      </w:r>
      <w:proofErr w:type="gramStart"/>
      <w:r w:rsidRPr="00F87E6F">
        <w:rPr>
          <w:rFonts w:ascii="Arial" w:eastAsia="Times New Roman" w:hAnsi="Arial" w:cs="Arial"/>
          <w:color w:val="444444"/>
          <w:sz w:val="21"/>
          <w:szCs w:val="21"/>
          <w:lang w:eastAsia="en-CA"/>
        </w:rPr>
        <w:t>a number of</w:t>
      </w:r>
      <w:proofErr w:type="gramEnd"/>
      <w:r w:rsidRPr="00F87E6F">
        <w:rPr>
          <w:rFonts w:ascii="Arial" w:eastAsia="Times New Roman" w:hAnsi="Arial" w:cs="Arial"/>
          <w:color w:val="444444"/>
          <w:sz w:val="21"/>
          <w:szCs w:val="21"/>
          <w:lang w:eastAsia="en-CA"/>
        </w:rPr>
        <w:t xml:space="preserve"> regulations and restrictions. One such restriction is the limitation on a charity's ability to advocate for a specific cause. Currently, groups with charitable tax status can only use 10% of their budget for advocacy. As well, charities are required to file an income tax return at least every two years and these files are available to the public, along with other official documents pertaining to the organization.</w:t>
      </w:r>
    </w:p>
    <w:p w14:paraId="316D1C49" w14:textId="77777777" w:rsidR="00D90A04" w:rsidRDefault="00D90A04"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p>
    <w:p w14:paraId="41E2D880"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Below are relevant links to the CRA web site:</w:t>
      </w:r>
    </w:p>
    <w:p w14:paraId="36987CA2"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29" w:tgtFrame="_new" w:history="1">
        <w:r w:rsidR="00F87E6F" w:rsidRPr="00681DEE">
          <w:rPr>
            <w:rFonts w:ascii="inherit" w:eastAsia="Times New Roman" w:hAnsi="inherit" w:cs="Arial"/>
            <w:b/>
            <w:bCs/>
            <w:color w:val="5A306B"/>
            <w:sz w:val="21"/>
            <w:szCs w:val="21"/>
            <w:u w:val="single"/>
            <w:bdr w:val="none" w:sz="0" w:space="0" w:color="auto" w:frame="1"/>
            <w:lang w:eastAsia="en-CA"/>
          </w:rPr>
          <w:t>Canada Revenue Agency</w:t>
        </w:r>
      </w:hyperlink>
      <w:r w:rsidR="00F87E6F" w:rsidRPr="00681DEE">
        <w:rPr>
          <w:rFonts w:ascii="inherit" w:eastAsia="Times New Roman" w:hAnsi="inherit" w:cs="Arial"/>
          <w:b/>
          <w:bCs/>
          <w:color w:val="5A306B"/>
          <w:sz w:val="21"/>
          <w:szCs w:val="21"/>
          <w:bdr w:val="none" w:sz="0" w:space="0" w:color="auto" w:frame="1"/>
          <w:lang w:eastAsia="en-CA"/>
        </w:rPr>
        <w:t> </w:t>
      </w:r>
      <w:r w:rsidR="00F87E6F" w:rsidRPr="00681DEE">
        <w:rPr>
          <w:rFonts w:ascii="Arial" w:eastAsia="Times New Roman" w:hAnsi="Arial" w:cs="Arial"/>
          <w:color w:val="5A306B"/>
          <w:sz w:val="21"/>
          <w:szCs w:val="21"/>
          <w:lang w:eastAsia="en-CA"/>
        </w:rPr>
        <w:t>(formerly Canada Customs and Revenue Canada)</w:t>
      </w:r>
    </w:p>
    <w:p w14:paraId="12F211A5"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30" w:history="1">
        <w:r w:rsidR="00F87E6F" w:rsidRPr="00681DEE">
          <w:rPr>
            <w:rFonts w:ascii="inherit" w:eastAsia="Times New Roman" w:hAnsi="inherit" w:cs="Arial"/>
            <w:b/>
            <w:bCs/>
            <w:color w:val="5A306B"/>
            <w:sz w:val="21"/>
            <w:szCs w:val="21"/>
            <w:u w:val="single"/>
            <w:bdr w:val="none" w:sz="0" w:space="0" w:color="auto" w:frame="1"/>
            <w:lang w:eastAsia="en-CA"/>
          </w:rPr>
          <w:t>Application to register a charity under the Income Tax Act</w:t>
        </w:r>
      </w:hyperlink>
    </w:p>
    <w:p w14:paraId="6B9BA2A8"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31" w:history="1">
        <w:r w:rsidR="00F87E6F" w:rsidRPr="00681DEE">
          <w:rPr>
            <w:rFonts w:ascii="inherit" w:eastAsia="Times New Roman" w:hAnsi="inherit" w:cs="Arial"/>
            <w:b/>
            <w:bCs/>
            <w:color w:val="5A306B"/>
            <w:sz w:val="21"/>
            <w:szCs w:val="21"/>
            <w:u w:val="single"/>
            <w:bdr w:val="none" w:sz="0" w:space="0" w:color="auto" w:frame="1"/>
            <w:lang w:eastAsia="en-CA"/>
          </w:rPr>
          <w:t>Charities Division Contact Information</w:t>
        </w:r>
      </w:hyperlink>
    </w:p>
    <w:p w14:paraId="4CBBFE51"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32" w:history="1">
        <w:r w:rsidR="00F87E6F" w:rsidRPr="00681DEE">
          <w:rPr>
            <w:rFonts w:ascii="inherit" w:eastAsia="Times New Roman" w:hAnsi="inherit" w:cs="Arial"/>
            <w:b/>
            <w:bCs/>
            <w:color w:val="5A306B"/>
            <w:sz w:val="21"/>
            <w:szCs w:val="21"/>
            <w:u w:val="single"/>
            <w:bdr w:val="none" w:sz="0" w:space="0" w:color="auto" w:frame="1"/>
            <w:lang w:eastAsia="en-CA"/>
          </w:rPr>
          <w:t>Policy</w:t>
        </w:r>
      </w:hyperlink>
    </w:p>
    <w:p w14:paraId="631849DB"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33" w:history="1">
        <w:r w:rsidR="00F87E6F" w:rsidRPr="00681DEE">
          <w:rPr>
            <w:rFonts w:ascii="inherit" w:eastAsia="Times New Roman" w:hAnsi="inherit" w:cs="Arial"/>
            <w:b/>
            <w:bCs/>
            <w:color w:val="5A306B"/>
            <w:sz w:val="21"/>
            <w:szCs w:val="21"/>
            <w:u w:val="single"/>
            <w:bdr w:val="none" w:sz="0" w:space="0" w:color="auto" w:frame="1"/>
            <w:lang w:eastAsia="en-CA"/>
          </w:rPr>
          <w:t>Forms</w:t>
        </w:r>
      </w:hyperlink>
    </w:p>
    <w:p w14:paraId="35D64DFF"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34" w:history="1">
        <w:r w:rsidR="00F87E6F" w:rsidRPr="00681DEE">
          <w:rPr>
            <w:rFonts w:ascii="inherit" w:eastAsia="Times New Roman" w:hAnsi="inherit" w:cs="Arial"/>
            <w:b/>
            <w:bCs/>
            <w:color w:val="5A306B"/>
            <w:sz w:val="21"/>
            <w:szCs w:val="21"/>
            <w:u w:val="single"/>
            <w:bdr w:val="none" w:sz="0" w:space="0" w:color="auto" w:frame="1"/>
            <w:lang w:eastAsia="en-CA"/>
          </w:rPr>
          <w:t>Newsletters</w:t>
        </w:r>
      </w:hyperlink>
    </w:p>
    <w:p w14:paraId="797AF7A4" w14:textId="77777777" w:rsidR="00F87E6F" w:rsidRPr="00681DEE" w:rsidRDefault="004947D6" w:rsidP="008517C5">
      <w:pPr>
        <w:shd w:val="clear" w:color="auto" w:fill="FFFFFF"/>
        <w:spacing w:after="0" w:line="285" w:lineRule="atLeast"/>
        <w:jc w:val="both"/>
        <w:textAlignment w:val="baseline"/>
        <w:rPr>
          <w:rFonts w:ascii="Arial" w:eastAsia="Times New Roman" w:hAnsi="Arial" w:cs="Arial"/>
          <w:color w:val="5A306B"/>
          <w:sz w:val="21"/>
          <w:szCs w:val="21"/>
          <w:lang w:eastAsia="en-CA"/>
        </w:rPr>
      </w:pPr>
      <w:hyperlink r:id="rId35" w:history="1">
        <w:r w:rsidR="00F87E6F" w:rsidRPr="00681DEE">
          <w:rPr>
            <w:rFonts w:ascii="inherit" w:eastAsia="Times New Roman" w:hAnsi="inherit" w:cs="Arial"/>
            <w:b/>
            <w:bCs/>
            <w:color w:val="5A306B"/>
            <w:sz w:val="21"/>
            <w:szCs w:val="21"/>
            <w:u w:val="single"/>
            <w:bdr w:val="none" w:sz="0" w:space="0" w:color="auto" w:frame="1"/>
            <w:lang w:eastAsia="en-CA"/>
          </w:rPr>
          <w:t>List of Canadian Registered Charities</w:t>
        </w:r>
      </w:hyperlink>
    </w:p>
    <w:p w14:paraId="7D7B3DC5" w14:textId="77777777" w:rsidR="00CD0A80" w:rsidRDefault="00CD0A80"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p>
    <w:p w14:paraId="7BFD9DAF"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lastRenderedPageBreak/>
        <w:t>Canada Revenue Agency now makes the following information publicly available about registered charities:</w:t>
      </w:r>
    </w:p>
    <w:p w14:paraId="4B972ACD" w14:textId="77777777" w:rsidR="00F87E6F" w:rsidRPr="00F87E6F" w:rsidRDefault="00F87E6F" w:rsidP="008517C5">
      <w:pPr>
        <w:numPr>
          <w:ilvl w:val="0"/>
          <w:numId w:val="1"/>
        </w:numPr>
        <w:shd w:val="clear" w:color="auto" w:fill="FFFFFF"/>
        <w:spacing w:after="0" w:line="285" w:lineRule="atLeast"/>
        <w:ind w:left="0"/>
        <w:jc w:val="both"/>
        <w:textAlignment w:val="baseline"/>
        <w:rPr>
          <w:rFonts w:ascii="inherit" w:eastAsia="Times New Roman" w:hAnsi="inherit" w:cs="Arial"/>
          <w:color w:val="444444"/>
          <w:sz w:val="21"/>
          <w:szCs w:val="21"/>
          <w:lang w:eastAsia="en-CA"/>
        </w:rPr>
      </w:pPr>
      <w:r w:rsidRPr="00F87E6F">
        <w:rPr>
          <w:rFonts w:ascii="inherit" w:eastAsia="Times New Roman" w:hAnsi="inherit" w:cs="Arial"/>
          <w:color w:val="444444"/>
          <w:sz w:val="21"/>
          <w:szCs w:val="21"/>
          <w:lang w:eastAsia="en-CA"/>
        </w:rPr>
        <w:t>a charity's governing documents (i.e., the letters patent, articles of incorporation, trust deed, constitution);</w:t>
      </w:r>
    </w:p>
    <w:p w14:paraId="0151C76E" w14:textId="77777777" w:rsidR="00F87E6F" w:rsidRPr="00F87E6F" w:rsidRDefault="00F87E6F" w:rsidP="008517C5">
      <w:pPr>
        <w:numPr>
          <w:ilvl w:val="0"/>
          <w:numId w:val="1"/>
        </w:numPr>
        <w:shd w:val="clear" w:color="auto" w:fill="FFFFFF"/>
        <w:spacing w:after="0" w:line="285" w:lineRule="atLeast"/>
        <w:ind w:left="0"/>
        <w:jc w:val="both"/>
        <w:textAlignment w:val="baseline"/>
        <w:rPr>
          <w:rFonts w:ascii="inherit" w:eastAsia="Times New Roman" w:hAnsi="inherit" w:cs="Arial"/>
          <w:color w:val="444444"/>
          <w:sz w:val="21"/>
          <w:szCs w:val="21"/>
          <w:lang w:eastAsia="en-CA"/>
        </w:rPr>
      </w:pPr>
      <w:r w:rsidRPr="00F87E6F">
        <w:rPr>
          <w:rFonts w:ascii="inherit" w:eastAsia="Times New Roman" w:hAnsi="inherit" w:cs="Arial"/>
          <w:color w:val="444444"/>
          <w:sz w:val="21"/>
          <w:szCs w:val="21"/>
          <w:lang w:eastAsia="en-CA"/>
        </w:rPr>
        <w:t>the application form (completed by a charity when it sought registration or re-registration);</w:t>
      </w:r>
    </w:p>
    <w:p w14:paraId="395C68FB" w14:textId="77777777" w:rsidR="00F87E6F" w:rsidRPr="00F87E6F" w:rsidRDefault="00F87E6F" w:rsidP="008517C5">
      <w:pPr>
        <w:numPr>
          <w:ilvl w:val="0"/>
          <w:numId w:val="1"/>
        </w:numPr>
        <w:shd w:val="clear" w:color="auto" w:fill="FFFFFF"/>
        <w:spacing w:after="0" w:line="285" w:lineRule="atLeast"/>
        <w:ind w:left="0"/>
        <w:jc w:val="both"/>
        <w:textAlignment w:val="baseline"/>
        <w:rPr>
          <w:rFonts w:ascii="inherit" w:eastAsia="Times New Roman" w:hAnsi="inherit" w:cs="Arial"/>
          <w:color w:val="444444"/>
          <w:sz w:val="21"/>
          <w:szCs w:val="21"/>
          <w:lang w:eastAsia="en-CA"/>
        </w:rPr>
      </w:pPr>
      <w:r w:rsidRPr="00F87E6F">
        <w:rPr>
          <w:rFonts w:ascii="inherit" w:eastAsia="Times New Roman" w:hAnsi="inherit" w:cs="Arial"/>
          <w:color w:val="444444"/>
          <w:sz w:val="21"/>
          <w:szCs w:val="21"/>
          <w:lang w:eastAsia="en-CA"/>
        </w:rPr>
        <w:t>the notification of registration or re-registration (a letter sent by the Department to notify a charity of its registered status);</w:t>
      </w:r>
    </w:p>
    <w:p w14:paraId="29342A7F" w14:textId="77777777" w:rsidR="00F87E6F" w:rsidRPr="00F87E6F" w:rsidRDefault="00F87E6F" w:rsidP="008517C5">
      <w:pPr>
        <w:numPr>
          <w:ilvl w:val="0"/>
          <w:numId w:val="1"/>
        </w:numPr>
        <w:shd w:val="clear" w:color="auto" w:fill="FFFFFF"/>
        <w:spacing w:after="0" w:line="285" w:lineRule="atLeast"/>
        <w:ind w:left="0"/>
        <w:jc w:val="both"/>
        <w:textAlignment w:val="baseline"/>
        <w:rPr>
          <w:rFonts w:ascii="inherit" w:eastAsia="Times New Roman" w:hAnsi="inherit" w:cs="Arial"/>
          <w:color w:val="444444"/>
          <w:sz w:val="21"/>
          <w:szCs w:val="21"/>
          <w:lang w:eastAsia="en-CA"/>
        </w:rPr>
      </w:pPr>
      <w:r w:rsidRPr="00F87E6F">
        <w:rPr>
          <w:rFonts w:ascii="inherit" w:eastAsia="Times New Roman" w:hAnsi="inherit" w:cs="Arial"/>
          <w:color w:val="444444"/>
          <w:sz w:val="21"/>
          <w:szCs w:val="21"/>
          <w:lang w:eastAsia="en-CA"/>
        </w:rPr>
        <w:t>the letter the Department sends to a charity that has been de-registered, explaining the reasons for</w:t>
      </w:r>
    </w:p>
    <w:p w14:paraId="514F09C0" w14:textId="77777777" w:rsidR="00F87E6F" w:rsidRPr="00F87E6F" w:rsidRDefault="00F87E6F" w:rsidP="008517C5">
      <w:pPr>
        <w:numPr>
          <w:ilvl w:val="0"/>
          <w:numId w:val="1"/>
        </w:numPr>
        <w:shd w:val="clear" w:color="auto" w:fill="FFFFFF"/>
        <w:spacing w:after="0" w:line="285" w:lineRule="atLeast"/>
        <w:ind w:left="0"/>
        <w:jc w:val="both"/>
        <w:textAlignment w:val="baseline"/>
        <w:rPr>
          <w:rFonts w:ascii="inherit" w:eastAsia="Times New Roman" w:hAnsi="inherit" w:cs="Arial"/>
          <w:color w:val="444444"/>
          <w:sz w:val="21"/>
          <w:szCs w:val="21"/>
          <w:lang w:eastAsia="en-CA"/>
        </w:rPr>
      </w:pPr>
      <w:r w:rsidRPr="00F87E6F">
        <w:rPr>
          <w:rFonts w:ascii="inherit" w:eastAsia="Times New Roman" w:hAnsi="inherit" w:cs="Arial"/>
          <w:color w:val="444444"/>
          <w:sz w:val="21"/>
          <w:szCs w:val="21"/>
          <w:lang w:eastAsia="en-CA"/>
        </w:rPr>
        <w:t>the Department's action; and</w:t>
      </w:r>
    </w:p>
    <w:p w14:paraId="6035ECC1" w14:textId="77777777" w:rsidR="00F87E6F" w:rsidRPr="00F87E6F" w:rsidRDefault="00F87E6F" w:rsidP="008517C5">
      <w:pPr>
        <w:numPr>
          <w:ilvl w:val="0"/>
          <w:numId w:val="1"/>
        </w:numPr>
        <w:shd w:val="clear" w:color="auto" w:fill="FFFFFF"/>
        <w:spacing w:after="0" w:line="285" w:lineRule="atLeast"/>
        <w:ind w:left="0"/>
        <w:jc w:val="both"/>
        <w:textAlignment w:val="baseline"/>
        <w:rPr>
          <w:rFonts w:ascii="inherit" w:eastAsia="Times New Roman" w:hAnsi="inherit" w:cs="Arial"/>
          <w:color w:val="444444"/>
          <w:sz w:val="21"/>
          <w:szCs w:val="21"/>
          <w:lang w:eastAsia="en-CA"/>
        </w:rPr>
      </w:pPr>
      <w:r w:rsidRPr="00F87E6F">
        <w:rPr>
          <w:rFonts w:ascii="inherit" w:eastAsia="Times New Roman" w:hAnsi="inherit" w:cs="Arial"/>
          <w:color w:val="444444"/>
          <w:sz w:val="21"/>
          <w:szCs w:val="21"/>
          <w:lang w:eastAsia="en-CA"/>
        </w:rPr>
        <w:t>the names of the persons who are or have been directors/trustees of the charity, and the periods during which they served as directors/trustees.</w:t>
      </w:r>
    </w:p>
    <w:p w14:paraId="0FC8986F" w14:textId="77777777" w:rsidR="00F87E6F" w:rsidRPr="00F87E6F" w:rsidRDefault="00F87E6F" w:rsidP="008517C5">
      <w:pPr>
        <w:shd w:val="clear" w:color="auto" w:fill="FFFFFF"/>
        <w:spacing w:after="150" w:line="285" w:lineRule="atLeast"/>
        <w:jc w:val="both"/>
        <w:textAlignment w:val="baseline"/>
        <w:rPr>
          <w:rFonts w:ascii="Arial" w:eastAsia="Times New Roman" w:hAnsi="Arial" w:cs="Arial"/>
          <w:color w:val="444444"/>
          <w:sz w:val="21"/>
          <w:szCs w:val="21"/>
          <w:lang w:eastAsia="en-CA"/>
        </w:rPr>
      </w:pPr>
      <w:r w:rsidRPr="00F87E6F">
        <w:rPr>
          <w:rFonts w:ascii="Arial" w:eastAsia="Times New Roman" w:hAnsi="Arial" w:cs="Arial"/>
          <w:color w:val="444444"/>
          <w:sz w:val="21"/>
          <w:szCs w:val="21"/>
          <w:lang w:eastAsia="en-CA"/>
        </w:rPr>
        <w:t>To request public information on charities, call 1-800-267-2384 for toll free long distance calls.</w:t>
      </w:r>
    </w:p>
    <w:p w14:paraId="1D8C9884" w14:textId="77777777" w:rsidR="00CD0A80" w:rsidRDefault="00CD0A80" w:rsidP="008517C5">
      <w:pPr>
        <w:shd w:val="clear" w:color="auto" w:fill="FFFFFF"/>
        <w:spacing w:after="150" w:line="330" w:lineRule="atLeast"/>
        <w:jc w:val="both"/>
        <w:textAlignment w:val="baseline"/>
        <w:outlineLvl w:val="1"/>
        <w:rPr>
          <w:rFonts w:ascii="Arial" w:eastAsia="Times New Roman" w:hAnsi="Arial" w:cs="Arial"/>
          <w:color w:val="F1592A"/>
          <w:sz w:val="27"/>
          <w:szCs w:val="27"/>
          <w:lang w:eastAsia="en-CA"/>
        </w:rPr>
      </w:pPr>
    </w:p>
    <w:p w14:paraId="35C3D0A7" w14:textId="77777777" w:rsidR="00CD0A80" w:rsidRPr="004200BA" w:rsidRDefault="00CD0A80" w:rsidP="008517C5">
      <w:pPr>
        <w:shd w:val="clear" w:color="auto" w:fill="FFFFFF"/>
        <w:spacing w:after="150" w:line="330" w:lineRule="atLeast"/>
        <w:jc w:val="both"/>
        <w:textAlignment w:val="baseline"/>
        <w:outlineLvl w:val="1"/>
        <w:rPr>
          <w:rFonts w:ascii="Arial" w:eastAsia="Times New Roman" w:hAnsi="Arial" w:cs="Arial"/>
          <w:color w:val="2E74B5" w:themeColor="accent1" w:themeShade="BF"/>
          <w:sz w:val="27"/>
          <w:szCs w:val="27"/>
          <w:lang w:eastAsia="en-CA"/>
        </w:rPr>
      </w:pPr>
      <w:r w:rsidRPr="004200BA">
        <w:rPr>
          <w:rFonts w:ascii="Arial" w:eastAsia="Times New Roman" w:hAnsi="Arial" w:cs="Arial"/>
          <w:color w:val="2E74B5" w:themeColor="accent1" w:themeShade="BF"/>
          <w:sz w:val="27"/>
          <w:szCs w:val="27"/>
          <w:lang w:eastAsia="en-CA"/>
        </w:rPr>
        <w:t>Taxation</w:t>
      </w:r>
    </w:p>
    <w:p w14:paraId="34286232"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 xml:space="preserve">If you sell goods and services in Ontario and make $50 000 or more within any </w:t>
      </w:r>
      <w:proofErr w:type="gramStart"/>
      <w:r w:rsidRPr="00CD0A80">
        <w:rPr>
          <w:rFonts w:ascii="Arial" w:hAnsi="Arial" w:cs="Arial"/>
          <w:color w:val="333333"/>
          <w:sz w:val="21"/>
          <w:szCs w:val="21"/>
        </w:rPr>
        <w:t>12 month</w:t>
      </w:r>
      <w:proofErr w:type="gramEnd"/>
      <w:r w:rsidRPr="00CD0A80">
        <w:rPr>
          <w:rFonts w:ascii="Arial" w:hAnsi="Arial" w:cs="Arial"/>
          <w:color w:val="333333"/>
          <w:sz w:val="21"/>
          <w:szCs w:val="21"/>
        </w:rPr>
        <w:t xml:space="preserve"> period, you must register for a business number to charge, collect and remit the Harmonized Sales Tax (HST).</w:t>
      </w:r>
    </w:p>
    <w:p w14:paraId="0C4BF59A"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Read online:</w:t>
      </w:r>
      <w:r w:rsidR="008517C5">
        <w:rPr>
          <w:rFonts w:ascii="Arial" w:hAnsi="Arial" w:cs="Arial"/>
          <w:color w:val="333333"/>
          <w:sz w:val="21"/>
          <w:szCs w:val="21"/>
        </w:rPr>
        <w:t xml:space="preserve"> </w:t>
      </w:r>
      <w:hyperlink r:id="rId36" w:history="1">
        <w:r w:rsidRPr="00CD0A80">
          <w:rPr>
            <w:rStyle w:val="Hyperlink"/>
            <w:rFonts w:ascii="Arial" w:hAnsi="Arial" w:cs="Arial"/>
            <w:color w:val="5A306B"/>
            <w:sz w:val="21"/>
            <w:szCs w:val="21"/>
          </w:rPr>
          <w:t>HST for businesses, charities, and public service bodies</w:t>
        </w:r>
      </w:hyperlink>
    </w:p>
    <w:p w14:paraId="5919DBD4"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As a not-for-profit organization, you are generally exempt from paying income tax but may be required to file a</w:t>
      </w:r>
      <w:r w:rsidRPr="00CD0A80">
        <w:rPr>
          <w:rStyle w:val="apple-converted-space"/>
          <w:rFonts w:ascii="Arial" w:hAnsi="Arial" w:cs="Arial"/>
          <w:color w:val="333333"/>
          <w:sz w:val="21"/>
          <w:szCs w:val="21"/>
        </w:rPr>
        <w:t> </w:t>
      </w:r>
      <w:hyperlink r:id="rId37" w:history="1">
        <w:r w:rsidRPr="00CD0A80">
          <w:rPr>
            <w:rStyle w:val="Hyperlink"/>
            <w:rFonts w:ascii="Arial" w:hAnsi="Arial" w:cs="Arial"/>
            <w:color w:val="5A306B"/>
            <w:sz w:val="21"/>
            <w:szCs w:val="21"/>
          </w:rPr>
          <w:t>T1044 - Non-Profit Organization (NPO) Information Return</w:t>
        </w:r>
      </w:hyperlink>
      <w:r w:rsidRPr="00CD0A80">
        <w:rPr>
          <w:rStyle w:val="apple-converted-space"/>
          <w:rFonts w:ascii="Arial" w:hAnsi="Arial" w:cs="Arial"/>
          <w:color w:val="333333"/>
          <w:sz w:val="21"/>
          <w:szCs w:val="21"/>
        </w:rPr>
        <w:t> </w:t>
      </w:r>
      <w:r w:rsidRPr="00CD0A80">
        <w:rPr>
          <w:rFonts w:ascii="Arial" w:hAnsi="Arial" w:cs="Arial"/>
          <w:color w:val="333333"/>
          <w:sz w:val="21"/>
          <w:szCs w:val="21"/>
        </w:rPr>
        <w:t>with the Canada Revenue Agency (CRA). The information return is filed annually and, depending on your organization’s activities, you may also need to file additional forms. Speak with CRA for more information.</w:t>
      </w:r>
    </w:p>
    <w:p w14:paraId="50132769"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Contact CRA:</w:t>
      </w:r>
      <w:r w:rsidR="008517C5">
        <w:rPr>
          <w:rFonts w:ascii="Arial" w:hAnsi="Arial" w:cs="Arial"/>
          <w:color w:val="333333"/>
          <w:sz w:val="21"/>
          <w:szCs w:val="21"/>
        </w:rPr>
        <w:t xml:space="preserve"> </w:t>
      </w:r>
      <w:r w:rsidRPr="00CD0A80">
        <w:rPr>
          <w:rStyle w:val="Strong"/>
          <w:rFonts w:ascii="Arial" w:eastAsiaTheme="majorEastAsia" w:hAnsi="Arial" w:cs="Arial"/>
          <w:color w:val="333333"/>
          <w:sz w:val="21"/>
          <w:szCs w:val="21"/>
        </w:rPr>
        <w:t>1-800-959-5525</w:t>
      </w:r>
    </w:p>
    <w:p w14:paraId="09DBC75B" w14:textId="77777777" w:rsidR="00D90A04" w:rsidRPr="004200BA" w:rsidRDefault="00D90A04" w:rsidP="008517C5">
      <w:pPr>
        <w:shd w:val="clear" w:color="auto" w:fill="FFFFFF"/>
        <w:spacing w:after="150" w:line="330" w:lineRule="atLeast"/>
        <w:jc w:val="both"/>
        <w:textAlignment w:val="baseline"/>
        <w:outlineLvl w:val="1"/>
        <w:rPr>
          <w:rFonts w:ascii="Arial" w:eastAsia="Times New Roman" w:hAnsi="Arial" w:cs="Arial"/>
          <w:color w:val="2E74B5" w:themeColor="accent1" w:themeShade="BF"/>
          <w:sz w:val="27"/>
          <w:szCs w:val="27"/>
          <w:lang w:eastAsia="en-CA"/>
        </w:rPr>
      </w:pPr>
    </w:p>
    <w:p w14:paraId="4F7BAA3A" w14:textId="77777777" w:rsidR="00CD0A80" w:rsidRPr="004200BA" w:rsidRDefault="00CD0A80" w:rsidP="008517C5">
      <w:pPr>
        <w:shd w:val="clear" w:color="auto" w:fill="FFFFFF"/>
        <w:spacing w:after="150" w:line="330" w:lineRule="atLeast"/>
        <w:jc w:val="both"/>
        <w:textAlignment w:val="baseline"/>
        <w:outlineLvl w:val="1"/>
        <w:rPr>
          <w:rFonts w:ascii="Arial" w:eastAsia="Times New Roman" w:hAnsi="Arial" w:cs="Arial"/>
          <w:color w:val="2E74B5" w:themeColor="accent1" w:themeShade="BF"/>
          <w:sz w:val="27"/>
          <w:szCs w:val="27"/>
          <w:lang w:eastAsia="en-CA"/>
        </w:rPr>
      </w:pPr>
      <w:r w:rsidRPr="004200BA">
        <w:rPr>
          <w:rFonts w:ascii="Arial" w:eastAsia="Times New Roman" w:hAnsi="Arial" w:cs="Arial"/>
          <w:color w:val="2E74B5" w:themeColor="accent1" w:themeShade="BF"/>
          <w:sz w:val="27"/>
          <w:szCs w:val="27"/>
          <w:lang w:eastAsia="en-CA"/>
        </w:rPr>
        <w:t>Funding</w:t>
      </w:r>
    </w:p>
    <w:p w14:paraId="563E4770" w14:textId="77777777" w:rsidR="00CD0A80" w:rsidRP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Canada Business can help you find government financing options for your business. There are programs that apply to businesses across Canada, and others that apply only to businesses in Ontario. Use the Canada Business financing search tool or browse by type of financing.</w:t>
      </w:r>
    </w:p>
    <w:p w14:paraId="2E4781C2"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Search online:</w:t>
      </w:r>
      <w:r w:rsidR="008517C5">
        <w:rPr>
          <w:rFonts w:ascii="Arial" w:hAnsi="Arial" w:cs="Arial"/>
          <w:color w:val="333333"/>
          <w:sz w:val="21"/>
          <w:szCs w:val="21"/>
        </w:rPr>
        <w:t xml:space="preserve"> </w:t>
      </w:r>
      <w:hyperlink r:id="rId38" w:tooltip="blocked::http://www.canadabusiness.ca/eng/page/2848/" w:history="1">
        <w:r w:rsidRPr="00CD0A80">
          <w:rPr>
            <w:rStyle w:val="Hyperlink"/>
            <w:rFonts w:ascii="Arial" w:hAnsi="Arial" w:cs="Arial"/>
            <w:color w:val="5A306B"/>
            <w:sz w:val="21"/>
            <w:szCs w:val="21"/>
          </w:rPr>
          <w:t>Canada Business: Government grants and financing</w:t>
        </w:r>
      </w:hyperlink>
    </w:p>
    <w:p w14:paraId="0849C2CD" w14:textId="77777777" w:rsidR="00CD0A80" w:rsidRDefault="00CD0A80" w:rsidP="008517C5">
      <w:pPr>
        <w:pStyle w:val="NormalWeb"/>
        <w:shd w:val="clear" w:color="auto" w:fill="FFFFFF"/>
        <w:spacing w:before="150" w:beforeAutospacing="0" w:after="150" w:afterAutospacing="0"/>
        <w:ind w:right="150"/>
        <w:jc w:val="both"/>
        <w:rPr>
          <w:rFonts w:ascii="Arial" w:hAnsi="Arial" w:cs="Arial"/>
          <w:color w:val="333333"/>
          <w:sz w:val="21"/>
          <w:szCs w:val="21"/>
        </w:rPr>
      </w:pPr>
      <w:r w:rsidRPr="00CD0A80">
        <w:rPr>
          <w:rFonts w:ascii="Arial" w:hAnsi="Arial" w:cs="Arial"/>
          <w:color w:val="333333"/>
          <w:sz w:val="21"/>
          <w:szCs w:val="21"/>
        </w:rPr>
        <w:t>The following financing program also applies specifically to not-for-profit organizations.</w:t>
      </w:r>
    </w:p>
    <w:p w14:paraId="10C2E55A" w14:textId="77777777" w:rsidR="008517C5" w:rsidRDefault="008517C5" w:rsidP="008517C5">
      <w:pPr>
        <w:pStyle w:val="NormalWeb"/>
        <w:shd w:val="clear" w:color="auto" w:fill="FFFFFF"/>
        <w:spacing w:before="150" w:beforeAutospacing="0" w:after="150" w:afterAutospacing="0"/>
        <w:ind w:right="150"/>
        <w:jc w:val="both"/>
        <w:rPr>
          <w:rFonts w:ascii="Arial" w:hAnsi="Arial" w:cs="Arial"/>
          <w:color w:val="333333"/>
          <w:sz w:val="21"/>
          <w:szCs w:val="21"/>
        </w:rPr>
      </w:pPr>
    </w:p>
    <w:p w14:paraId="1FE56DFC" w14:textId="77777777" w:rsidR="008517C5" w:rsidRPr="00CD0A80" w:rsidRDefault="008517C5" w:rsidP="008517C5">
      <w:pPr>
        <w:pStyle w:val="NormalWeb"/>
        <w:shd w:val="clear" w:color="auto" w:fill="FFFFFF"/>
        <w:spacing w:before="150" w:beforeAutospacing="0" w:after="150" w:afterAutospacing="0"/>
        <w:ind w:right="150"/>
        <w:jc w:val="both"/>
        <w:rPr>
          <w:rFonts w:ascii="Arial" w:hAnsi="Arial" w:cs="Arial"/>
          <w:color w:val="333333"/>
          <w:sz w:val="21"/>
          <w:szCs w:val="21"/>
        </w:rPr>
      </w:pPr>
    </w:p>
    <w:p w14:paraId="3FB9308B" w14:textId="77777777" w:rsidR="00CD0A80" w:rsidRPr="00CD0A80" w:rsidRDefault="00CD0A80" w:rsidP="008517C5">
      <w:pPr>
        <w:pStyle w:val="Heading3"/>
        <w:shd w:val="clear" w:color="auto" w:fill="FFFFFF"/>
        <w:spacing w:before="240" w:after="60" w:line="403" w:lineRule="atLeast"/>
        <w:ind w:right="150"/>
        <w:jc w:val="both"/>
        <w:textAlignment w:val="bottom"/>
        <w:rPr>
          <w:rFonts w:ascii="Arial" w:hAnsi="Arial" w:cs="Arial"/>
          <w:color w:val="000000" w:themeColor="text1"/>
          <w:sz w:val="27"/>
          <w:szCs w:val="27"/>
        </w:rPr>
      </w:pPr>
      <w:r w:rsidRPr="00CD0A80">
        <w:rPr>
          <w:rStyle w:val="Strong"/>
          <w:rFonts w:ascii="Arial" w:hAnsi="Arial" w:cs="Arial"/>
          <w:b w:val="0"/>
          <w:bCs w:val="0"/>
          <w:color w:val="000000" w:themeColor="text1"/>
          <w:sz w:val="27"/>
          <w:szCs w:val="27"/>
        </w:rPr>
        <w:lastRenderedPageBreak/>
        <w:t>The Trillium Foundation</w:t>
      </w:r>
    </w:p>
    <w:p w14:paraId="3E880FB9" w14:textId="77777777" w:rsidR="00CD0A80" w:rsidRPr="00CD0A80" w:rsidRDefault="00CD0A80" w:rsidP="008517C5">
      <w:pPr>
        <w:pStyle w:val="NormalWeb"/>
        <w:shd w:val="clear" w:color="auto" w:fill="FFFFFF"/>
        <w:spacing w:before="150" w:beforeAutospacing="0" w:after="150" w:afterAutospacing="0"/>
        <w:ind w:right="150"/>
        <w:rPr>
          <w:rFonts w:ascii="Arial" w:hAnsi="Arial" w:cs="Arial"/>
          <w:color w:val="333333"/>
          <w:sz w:val="21"/>
          <w:szCs w:val="21"/>
        </w:rPr>
      </w:pPr>
      <w:r w:rsidRPr="00CD0A80">
        <w:rPr>
          <w:rFonts w:ascii="Arial" w:hAnsi="Arial" w:cs="Arial"/>
          <w:color w:val="333333"/>
          <w:sz w:val="21"/>
          <w:szCs w:val="21"/>
        </w:rPr>
        <w:t>The Trillium Foundation offers a variety of funding programs in support of organizations that give back to the community. Charitable or not-for-profit businesses are eligible for funding.</w:t>
      </w:r>
      <w:r w:rsidRPr="00CD0A80">
        <w:rPr>
          <w:rFonts w:ascii="Arial" w:hAnsi="Arial" w:cs="Arial"/>
          <w:color w:val="333333"/>
          <w:sz w:val="21"/>
          <w:szCs w:val="21"/>
        </w:rPr>
        <w:br/>
      </w:r>
      <w:r w:rsidRPr="00CD0A80">
        <w:rPr>
          <w:rFonts w:ascii="Arial" w:hAnsi="Arial" w:cs="Arial"/>
          <w:color w:val="333333"/>
          <w:sz w:val="21"/>
          <w:szCs w:val="21"/>
        </w:rPr>
        <w:br/>
        <w:t>Contact the Trillium Foundation:</w:t>
      </w:r>
      <w:r w:rsidR="008517C5">
        <w:rPr>
          <w:rFonts w:ascii="Arial" w:hAnsi="Arial" w:cs="Arial"/>
          <w:color w:val="333333"/>
          <w:sz w:val="21"/>
          <w:szCs w:val="21"/>
        </w:rPr>
        <w:t xml:space="preserve"> </w:t>
      </w:r>
      <w:r w:rsidRPr="00CD0A80">
        <w:rPr>
          <w:rStyle w:val="Strong"/>
          <w:rFonts w:ascii="Arial" w:eastAsiaTheme="majorEastAsia" w:hAnsi="Arial" w:cs="Arial"/>
          <w:color w:val="333333"/>
          <w:sz w:val="21"/>
          <w:szCs w:val="21"/>
        </w:rPr>
        <w:t>1-800-263-2887</w:t>
      </w:r>
      <w:r w:rsidRPr="00CD0A80">
        <w:rPr>
          <w:rFonts w:ascii="Arial" w:hAnsi="Arial" w:cs="Arial"/>
          <w:color w:val="333333"/>
          <w:sz w:val="21"/>
          <w:szCs w:val="21"/>
        </w:rPr>
        <w:br/>
      </w:r>
      <w:hyperlink r:id="rId39" w:history="1">
        <w:r w:rsidRPr="00CD0A80">
          <w:rPr>
            <w:rStyle w:val="Hyperlink"/>
            <w:rFonts w:ascii="Arial" w:hAnsi="Arial" w:cs="Arial"/>
            <w:color w:val="5A306B"/>
            <w:sz w:val="21"/>
            <w:szCs w:val="21"/>
          </w:rPr>
          <w:t>Ontario Trillium Foundation</w:t>
        </w:r>
      </w:hyperlink>
    </w:p>
    <w:p w14:paraId="04D01423" w14:textId="77777777" w:rsidR="00CD0A80" w:rsidRDefault="00CD0A80" w:rsidP="008517C5">
      <w:pPr>
        <w:shd w:val="clear" w:color="auto" w:fill="FFFFFF"/>
        <w:spacing w:after="150" w:line="330" w:lineRule="atLeast"/>
        <w:jc w:val="both"/>
        <w:textAlignment w:val="baseline"/>
        <w:outlineLvl w:val="1"/>
        <w:rPr>
          <w:rFonts w:ascii="Arial" w:eastAsia="Times New Roman" w:hAnsi="Arial" w:cs="Arial"/>
          <w:color w:val="F1592A"/>
          <w:sz w:val="27"/>
          <w:szCs w:val="27"/>
          <w:lang w:eastAsia="en-CA"/>
        </w:rPr>
      </w:pPr>
    </w:p>
    <w:p w14:paraId="3DA133B8" w14:textId="77777777" w:rsidR="00F87E6F" w:rsidRPr="004200BA" w:rsidRDefault="00F87E6F" w:rsidP="008517C5">
      <w:pPr>
        <w:shd w:val="clear" w:color="auto" w:fill="FFFFFF"/>
        <w:spacing w:after="150" w:line="330" w:lineRule="atLeast"/>
        <w:jc w:val="both"/>
        <w:textAlignment w:val="baseline"/>
        <w:outlineLvl w:val="1"/>
        <w:rPr>
          <w:rFonts w:ascii="Arial" w:eastAsia="Times New Roman" w:hAnsi="Arial" w:cs="Arial"/>
          <w:color w:val="2E74B5" w:themeColor="accent1" w:themeShade="BF"/>
          <w:sz w:val="27"/>
          <w:szCs w:val="27"/>
          <w:lang w:eastAsia="en-CA"/>
        </w:rPr>
      </w:pPr>
      <w:r w:rsidRPr="004200BA">
        <w:rPr>
          <w:rFonts w:ascii="Arial" w:eastAsia="Times New Roman" w:hAnsi="Arial" w:cs="Arial"/>
          <w:color w:val="2E74B5" w:themeColor="accent1" w:themeShade="BF"/>
          <w:sz w:val="27"/>
          <w:szCs w:val="27"/>
          <w:lang w:eastAsia="en-CA"/>
        </w:rPr>
        <w:t>Additional Resources</w:t>
      </w:r>
    </w:p>
    <w:p w14:paraId="6C49EBBD" w14:textId="77777777" w:rsidR="00F87E6F" w:rsidRPr="00F87E6F" w:rsidRDefault="004200BA"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hyperlink r:id="rId40" w:history="1">
        <w:r w:rsidR="00F87E6F" w:rsidRPr="00681DEE">
          <w:rPr>
            <w:rFonts w:ascii="inherit" w:eastAsia="Times New Roman" w:hAnsi="inherit" w:cs="Arial"/>
            <w:b/>
            <w:bCs/>
            <w:color w:val="5A306B"/>
            <w:sz w:val="21"/>
            <w:szCs w:val="21"/>
            <w:u w:val="single"/>
            <w:bdr w:val="none" w:sz="0" w:space="0" w:color="auto" w:frame="1"/>
            <w:lang w:eastAsia="en-CA"/>
          </w:rPr>
          <w:t>Sector Source: To be a charity or not?</w:t>
        </w:r>
      </w:hyperlink>
      <w:r w:rsidR="00F87E6F" w:rsidRPr="00F87E6F">
        <w:rPr>
          <w:rFonts w:ascii="Arial" w:eastAsia="Times New Roman" w:hAnsi="Arial" w:cs="Arial"/>
          <w:color w:val="444444"/>
          <w:sz w:val="21"/>
          <w:szCs w:val="21"/>
          <w:lang w:eastAsia="en-CA"/>
        </w:rPr>
        <w:t> Published by Imagine Canada as part of their Sector Source website, this site has excellent and comprehensive information on what it means to be a charity in Canada, and why other forms of registration and incorporation may be more suitable for your organization.</w:t>
      </w:r>
    </w:p>
    <w:p w14:paraId="6AE59FF4" w14:textId="77777777" w:rsidR="00CD0A80" w:rsidRDefault="00CD0A80"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p>
    <w:p w14:paraId="06363BDF" w14:textId="77777777" w:rsidR="00F87E6F" w:rsidRPr="00F87E6F" w:rsidRDefault="004947D6"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hyperlink r:id="rId41" w:tgtFrame="new" w:history="1">
        <w:r w:rsidR="00F87E6F" w:rsidRPr="00681DEE">
          <w:rPr>
            <w:rFonts w:ascii="inherit" w:eastAsia="Times New Roman" w:hAnsi="inherit" w:cs="Arial"/>
            <w:b/>
            <w:bCs/>
            <w:color w:val="5A306B"/>
            <w:sz w:val="21"/>
            <w:szCs w:val="21"/>
            <w:u w:val="single"/>
            <w:bdr w:val="none" w:sz="0" w:space="0" w:color="auto" w:frame="1"/>
            <w:lang w:eastAsia="en-CA"/>
          </w:rPr>
          <w:t>Imagine Canada</w:t>
        </w:r>
      </w:hyperlink>
      <w:r w:rsidR="00F87E6F" w:rsidRPr="00F87E6F">
        <w:rPr>
          <w:rFonts w:ascii="Arial" w:eastAsia="Times New Roman" w:hAnsi="Arial" w:cs="Arial"/>
          <w:color w:val="444444"/>
          <w:sz w:val="21"/>
          <w:szCs w:val="21"/>
          <w:lang w:eastAsia="en-CA"/>
        </w:rPr>
        <w:t> This site has an extensive listing of resources for anyone considering starting their own non</w:t>
      </w:r>
      <w:r w:rsidR="00CD0A80">
        <w:rPr>
          <w:rFonts w:ascii="Arial" w:eastAsia="Times New Roman" w:hAnsi="Arial" w:cs="Arial"/>
          <w:color w:val="444444"/>
          <w:sz w:val="21"/>
          <w:szCs w:val="21"/>
          <w:lang w:eastAsia="en-CA"/>
        </w:rPr>
        <w:t>-</w:t>
      </w:r>
      <w:r w:rsidR="00F87E6F" w:rsidRPr="00F87E6F">
        <w:rPr>
          <w:rFonts w:ascii="Arial" w:eastAsia="Times New Roman" w:hAnsi="Arial" w:cs="Arial"/>
          <w:color w:val="444444"/>
          <w:sz w:val="21"/>
          <w:szCs w:val="21"/>
          <w:lang w:eastAsia="en-CA"/>
        </w:rPr>
        <w:t>profit organization.</w:t>
      </w:r>
    </w:p>
    <w:p w14:paraId="69A38099" w14:textId="77777777" w:rsidR="00CD0A80" w:rsidRDefault="00CD0A80" w:rsidP="008517C5">
      <w:pPr>
        <w:shd w:val="clear" w:color="auto" w:fill="FFFFFF"/>
        <w:spacing w:after="0" w:line="285" w:lineRule="atLeast"/>
        <w:jc w:val="both"/>
        <w:textAlignment w:val="baseline"/>
        <w:rPr>
          <w:rFonts w:ascii="inherit" w:eastAsia="Times New Roman" w:hAnsi="inherit" w:cs="Arial"/>
          <w:b/>
          <w:bCs/>
          <w:color w:val="444444"/>
          <w:sz w:val="21"/>
          <w:szCs w:val="21"/>
          <w:bdr w:val="none" w:sz="0" w:space="0" w:color="auto" w:frame="1"/>
          <w:lang w:eastAsia="en-CA"/>
        </w:rPr>
      </w:pPr>
    </w:p>
    <w:p w14:paraId="40895C54" w14:textId="77777777" w:rsidR="00F87E6F" w:rsidRPr="00F87E6F" w:rsidRDefault="004947D6"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hyperlink r:id="rId42" w:history="1">
        <w:r w:rsidR="00F87E6F" w:rsidRPr="00681DEE">
          <w:rPr>
            <w:rFonts w:ascii="inherit" w:eastAsia="Times New Roman" w:hAnsi="inherit" w:cs="Arial"/>
            <w:b/>
            <w:bCs/>
            <w:color w:val="5A306B"/>
            <w:sz w:val="21"/>
            <w:szCs w:val="21"/>
            <w:u w:val="single"/>
            <w:bdr w:val="none" w:sz="0" w:space="0" w:color="auto" w:frame="1"/>
            <w:lang w:eastAsia="en-CA"/>
          </w:rPr>
          <w:t>Charity Central</w:t>
        </w:r>
      </w:hyperlink>
      <w:r w:rsidR="00F87E6F" w:rsidRPr="00F87E6F">
        <w:rPr>
          <w:rFonts w:ascii="Arial" w:eastAsia="Times New Roman" w:hAnsi="Arial" w:cs="Arial"/>
          <w:color w:val="444444"/>
          <w:sz w:val="21"/>
          <w:szCs w:val="21"/>
          <w:lang w:eastAsia="en-CA"/>
        </w:rPr>
        <w:t> This site provides information on not-for-profit, non</w:t>
      </w:r>
      <w:r w:rsidR="00F87E6F">
        <w:rPr>
          <w:rFonts w:ascii="Arial" w:eastAsia="Times New Roman" w:hAnsi="Arial" w:cs="Arial"/>
          <w:color w:val="444444"/>
          <w:sz w:val="21"/>
          <w:szCs w:val="21"/>
          <w:lang w:eastAsia="en-CA"/>
        </w:rPr>
        <w:t>-</w:t>
      </w:r>
      <w:r w:rsidR="00F87E6F" w:rsidRPr="00F87E6F">
        <w:rPr>
          <w:rFonts w:ascii="Arial" w:eastAsia="Times New Roman" w:hAnsi="Arial" w:cs="Arial"/>
          <w:color w:val="444444"/>
          <w:sz w:val="21"/>
          <w:szCs w:val="21"/>
          <w:lang w:eastAsia="en-CA"/>
        </w:rPr>
        <w:t>profit, and charity management; liability; directors, volunteers, and employees; fundraising law; and tax law.</w:t>
      </w:r>
    </w:p>
    <w:p w14:paraId="70A7C7D2" w14:textId="77777777" w:rsidR="00CD0A80" w:rsidRDefault="00CD0A80"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p>
    <w:p w14:paraId="6FA9C42A" w14:textId="77777777" w:rsidR="00F87E6F" w:rsidRDefault="004947D6"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hyperlink r:id="rId43" w:tgtFrame="_new" w:history="1">
        <w:r w:rsidR="00F87E6F" w:rsidRPr="00681DEE">
          <w:rPr>
            <w:rFonts w:ascii="inherit" w:eastAsia="Times New Roman" w:hAnsi="inherit" w:cs="Arial"/>
            <w:b/>
            <w:bCs/>
            <w:color w:val="5A306B"/>
            <w:sz w:val="21"/>
            <w:szCs w:val="21"/>
            <w:u w:val="single"/>
            <w:bdr w:val="none" w:sz="0" w:space="0" w:color="auto" w:frame="1"/>
            <w:lang w:eastAsia="en-CA"/>
          </w:rPr>
          <w:t>Not-for-Profit Incorporator's Handbook</w:t>
        </w:r>
      </w:hyperlink>
      <w:r w:rsidR="00F87E6F" w:rsidRPr="00681DEE">
        <w:rPr>
          <w:rFonts w:ascii="Arial" w:eastAsia="Times New Roman" w:hAnsi="Arial" w:cs="Arial"/>
          <w:color w:val="5A306B"/>
          <w:sz w:val="21"/>
          <w:szCs w:val="21"/>
          <w:lang w:eastAsia="en-CA"/>
        </w:rPr>
        <w:t> </w:t>
      </w:r>
      <w:r w:rsidR="00F87E6F" w:rsidRPr="00F87E6F">
        <w:rPr>
          <w:rFonts w:ascii="Arial" w:eastAsia="Times New Roman" w:hAnsi="Arial" w:cs="Arial"/>
          <w:color w:val="444444"/>
          <w:sz w:val="21"/>
          <w:szCs w:val="21"/>
          <w:lang w:eastAsia="en-CA"/>
        </w:rPr>
        <w:t>Prepared jointly by the Companies Branch of the Ministry of Consumer and Commercial Relations and the Office of the Public Guardian and Trustee for Ontario, Charitable Property Division, this guide walks you through the steps of incorporating a non</w:t>
      </w:r>
      <w:r w:rsidR="00CD0A80">
        <w:rPr>
          <w:rFonts w:ascii="Arial" w:eastAsia="Times New Roman" w:hAnsi="Arial" w:cs="Arial"/>
          <w:color w:val="444444"/>
          <w:sz w:val="21"/>
          <w:szCs w:val="21"/>
          <w:lang w:eastAsia="en-CA"/>
        </w:rPr>
        <w:t>-</w:t>
      </w:r>
      <w:r w:rsidR="00F87E6F" w:rsidRPr="00F87E6F">
        <w:rPr>
          <w:rFonts w:ascii="Arial" w:eastAsia="Times New Roman" w:hAnsi="Arial" w:cs="Arial"/>
          <w:color w:val="444444"/>
          <w:sz w:val="21"/>
          <w:szCs w:val="21"/>
          <w:lang w:eastAsia="en-CA"/>
        </w:rPr>
        <w:t>profit corporation in the province of Ontario. Although it's specific to Ontario, many of the same procedures apply across the country.</w:t>
      </w:r>
    </w:p>
    <w:p w14:paraId="5ED76948" w14:textId="77777777" w:rsidR="008517C5" w:rsidRDefault="008517C5"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p>
    <w:p w14:paraId="08EEC9E6" w14:textId="77777777" w:rsidR="008517C5" w:rsidRDefault="004947D6"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hyperlink r:id="rId44" w:history="1">
        <w:r w:rsidR="008517C5" w:rsidRPr="00681DEE">
          <w:rPr>
            <w:rStyle w:val="Hyperlink"/>
            <w:rFonts w:ascii="inherit" w:hAnsi="inherit" w:cs="Arial"/>
            <w:b/>
            <w:color w:val="5A306B"/>
            <w:sz w:val="21"/>
            <w:szCs w:val="21"/>
          </w:rPr>
          <w:t>Canada Business Network: Start and Grow a Social Enterprise</w:t>
        </w:r>
      </w:hyperlink>
      <w:r w:rsidR="008517C5" w:rsidRPr="008517C5">
        <w:rPr>
          <w:rStyle w:val="Hyperlink"/>
          <w:rFonts w:ascii="Arial" w:hAnsi="Arial" w:cs="Arial"/>
          <w:b/>
          <w:color w:val="33CCFF"/>
          <w:sz w:val="21"/>
          <w:szCs w:val="21"/>
          <w:u w:val="none"/>
        </w:rPr>
        <w:t xml:space="preserve"> </w:t>
      </w:r>
      <w:r w:rsidR="008517C5" w:rsidRPr="00F87E6F">
        <w:rPr>
          <w:rFonts w:ascii="Arial" w:eastAsia="Times New Roman" w:hAnsi="Arial" w:cs="Arial"/>
          <w:color w:val="444444"/>
          <w:sz w:val="21"/>
          <w:szCs w:val="21"/>
          <w:lang w:eastAsia="en-CA"/>
        </w:rPr>
        <w:t>A</w:t>
      </w:r>
      <w:r w:rsidR="008517C5">
        <w:rPr>
          <w:rFonts w:ascii="Arial" w:eastAsia="Times New Roman" w:hAnsi="Arial" w:cs="Arial"/>
          <w:color w:val="444444"/>
          <w:sz w:val="21"/>
          <w:szCs w:val="21"/>
          <w:lang w:eastAsia="en-CA"/>
        </w:rPr>
        <w:t>s a person in charge of a non-profit organization, are you thinking about starting or operating a business with the aim of furthering your mission or generating income to support your sustainability?  This page will help direct you to information that could help you manage and grow.  There are links to general business information that applies to any entrepreneur, small or medium business, or social enterprise.  Within these lists you’ll also find programs and services that are specific to organizations like yours.</w:t>
      </w:r>
    </w:p>
    <w:p w14:paraId="4BC42EC2" w14:textId="77777777" w:rsidR="008517C5" w:rsidRPr="008517C5" w:rsidRDefault="008517C5"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p>
    <w:p w14:paraId="404296C7" w14:textId="77777777" w:rsidR="00D90A04" w:rsidRDefault="00D90A04" w:rsidP="008517C5">
      <w:pPr>
        <w:shd w:val="clear" w:color="auto" w:fill="FFFFFF"/>
        <w:spacing w:after="0" w:line="285" w:lineRule="atLeast"/>
        <w:jc w:val="both"/>
        <w:textAlignment w:val="baseline"/>
        <w:rPr>
          <w:rFonts w:ascii="Arial" w:eastAsia="Times New Roman" w:hAnsi="Arial" w:cs="Arial"/>
          <w:color w:val="444444"/>
          <w:sz w:val="21"/>
          <w:szCs w:val="21"/>
          <w:lang w:eastAsia="en-CA"/>
        </w:rPr>
      </w:pPr>
    </w:p>
    <w:p w14:paraId="559F2303" w14:textId="77777777" w:rsidR="00CD0A80" w:rsidRPr="00F87E6F" w:rsidRDefault="00CD0A80" w:rsidP="00F87E6F">
      <w:pPr>
        <w:shd w:val="clear" w:color="auto" w:fill="FFFFFF"/>
        <w:spacing w:after="0" w:line="285" w:lineRule="atLeast"/>
        <w:textAlignment w:val="baseline"/>
        <w:rPr>
          <w:rFonts w:ascii="Arial" w:eastAsia="Times New Roman" w:hAnsi="Arial" w:cs="Arial"/>
          <w:b/>
          <w:color w:val="33CCFF"/>
          <w:sz w:val="21"/>
          <w:szCs w:val="21"/>
          <w:lang w:eastAsia="en-CA"/>
        </w:rPr>
      </w:pPr>
    </w:p>
    <w:p w14:paraId="550F184F" w14:textId="77777777" w:rsidR="00F87E6F" w:rsidRDefault="00F87E6F"/>
    <w:sectPr w:rsidR="00F87E6F">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E9792" w14:textId="77777777" w:rsidR="004947D6" w:rsidRDefault="004947D6" w:rsidP="00D90A04">
      <w:pPr>
        <w:spacing w:after="0" w:line="240" w:lineRule="auto"/>
      </w:pPr>
      <w:r>
        <w:separator/>
      </w:r>
    </w:p>
  </w:endnote>
  <w:endnote w:type="continuationSeparator" w:id="0">
    <w:p w14:paraId="057F3C77" w14:textId="77777777" w:rsidR="004947D6" w:rsidRDefault="004947D6" w:rsidP="00D9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EE677" w14:textId="77777777" w:rsidR="00C84997" w:rsidRDefault="00C84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08DD" w14:textId="77777777" w:rsidR="00681DEE" w:rsidRDefault="00681DE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200BA">
      <w:rPr>
        <w:caps/>
        <w:noProof/>
        <w:color w:val="5B9BD5" w:themeColor="accent1"/>
      </w:rPr>
      <w:t>6</w:t>
    </w:r>
    <w:r>
      <w:rPr>
        <w:caps/>
        <w:noProof/>
        <w:color w:val="5B9BD5" w:themeColor="accent1"/>
      </w:rPr>
      <w:fldChar w:fldCharType="end"/>
    </w:r>
  </w:p>
  <w:p w14:paraId="26D8D4F6" w14:textId="77777777" w:rsidR="00681DEE" w:rsidRDefault="00681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B444B" w14:textId="77777777" w:rsidR="00C84997" w:rsidRDefault="00C84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D32A7" w14:textId="77777777" w:rsidR="004947D6" w:rsidRDefault="004947D6" w:rsidP="00D90A04">
      <w:pPr>
        <w:spacing w:after="0" w:line="240" w:lineRule="auto"/>
      </w:pPr>
      <w:r>
        <w:separator/>
      </w:r>
    </w:p>
  </w:footnote>
  <w:footnote w:type="continuationSeparator" w:id="0">
    <w:p w14:paraId="0AA6F2FC" w14:textId="77777777" w:rsidR="004947D6" w:rsidRDefault="004947D6" w:rsidP="00D9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668F" w14:textId="77777777" w:rsidR="00C84997" w:rsidRDefault="00C84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41FAF" w14:textId="6BFE86AA" w:rsidR="00D90A04" w:rsidRDefault="00F57AA6" w:rsidP="00C84997">
    <w:pPr>
      <w:pStyle w:val="Header"/>
      <w:jc w:val="center"/>
    </w:pPr>
    <w:bookmarkStart w:id="2" w:name="_GoBack"/>
    <w:r>
      <w:rPr>
        <w:noProof/>
      </w:rPr>
      <w:drawing>
        <wp:inline distT="0" distB="0" distL="0" distR="0" wp14:anchorId="1E812112" wp14:editId="07A8FC6D">
          <wp:extent cx="2276475" cy="12820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B Stacked Gradient.jpg"/>
                  <pic:cNvPicPr/>
                </pic:nvPicPr>
                <pic:blipFill>
                  <a:blip r:embed="rId1">
                    <a:extLst>
                      <a:ext uri="{28A0092B-C50C-407E-A947-70E740481C1C}">
                        <a14:useLocalDpi xmlns:a14="http://schemas.microsoft.com/office/drawing/2010/main" val="0"/>
                      </a:ext>
                    </a:extLst>
                  </a:blip>
                  <a:stretch>
                    <a:fillRect/>
                  </a:stretch>
                </pic:blipFill>
                <pic:spPr>
                  <a:xfrm>
                    <a:off x="0" y="0"/>
                    <a:ext cx="2285771" cy="1287294"/>
                  </a:xfrm>
                  <a:prstGeom prst="rect">
                    <a:avLst/>
                  </a:prstGeom>
                </pic:spPr>
              </pic:pic>
            </a:graphicData>
          </a:graphic>
        </wp:inline>
      </w:drawing>
    </w:r>
    <w:bookmarkEnd w:id="2"/>
  </w:p>
  <w:p w14:paraId="78D0366A" w14:textId="77777777" w:rsidR="00D90A04" w:rsidRDefault="00D90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541F" w14:textId="77777777" w:rsidR="00C84997" w:rsidRDefault="00C84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CF0"/>
    <w:multiLevelType w:val="hybridMultilevel"/>
    <w:tmpl w:val="E8627A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9E24DFD"/>
    <w:multiLevelType w:val="multilevel"/>
    <w:tmpl w:val="2E3E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40957"/>
    <w:multiLevelType w:val="multilevel"/>
    <w:tmpl w:val="FBB6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B0253"/>
    <w:multiLevelType w:val="multilevel"/>
    <w:tmpl w:val="A228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EF2C4F"/>
    <w:multiLevelType w:val="multilevel"/>
    <w:tmpl w:val="0708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E36C0"/>
    <w:multiLevelType w:val="multilevel"/>
    <w:tmpl w:val="393E6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E6F"/>
    <w:rsid w:val="002A3533"/>
    <w:rsid w:val="004200BA"/>
    <w:rsid w:val="004947D6"/>
    <w:rsid w:val="00681DEE"/>
    <w:rsid w:val="008517C5"/>
    <w:rsid w:val="00C84997"/>
    <w:rsid w:val="00CD0A80"/>
    <w:rsid w:val="00D90A04"/>
    <w:rsid w:val="00F57AA6"/>
    <w:rsid w:val="00F87E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F7EBF"/>
  <w15:chartTrackingRefBased/>
  <w15:docId w15:val="{9F7A39CA-959F-4811-8A60-CDD7E2FB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F87E6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CD0A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7E6F"/>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F87E6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87E6F"/>
    <w:rPr>
      <w:b/>
      <w:bCs/>
    </w:rPr>
  </w:style>
  <w:style w:type="character" w:styleId="Hyperlink">
    <w:name w:val="Hyperlink"/>
    <w:basedOn w:val="DefaultParagraphFont"/>
    <w:uiPriority w:val="99"/>
    <w:unhideWhenUsed/>
    <w:rsid w:val="00F87E6F"/>
    <w:rPr>
      <w:color w:val="0000FF"/>
      <w:u w:val="single"/>
    </w:rPr>
  </w:style>
  <w:style w:type="character" w:customStyle="1" w:styleId="apple-converted-space">
    <w:name w:val="apple-converted-space"/>
    <w:basedOn w:val="DefaultParagraphFont"/>
    <w:rsid w:val="00F87E6F"/>
  </w:style>
  <w:style w:type="paragraph" w:styleId="ListParagraph">
    <w:name w:val="List Paragraph"/>
    <w:basedOn w:val="Normal"/>
    <w:uiPriority w:val="34"/>
    <w:qFormat/>
    <w:rsid w:val="00F87E6F"/>
    <w:pPr>
      <w:ind w:left="720"/>
      <w:contextualSpacing/>
    </w:pPr>
  </w:style>
  <w:style w:type="character" w:customStyle="1" w:styleId="Heading3Char">
    <w:name w:val="Heading 3 Char"/>
    <w:basedOn w:val="DefaultParagraphFont"/>
    <w:link w:val="Heading3"/>
    <w:uiPriority w:val="9"/>
    <w:semiHidden/>
    <w:rsid w:val="00CD0A8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90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A04"/>
  </w:style>
  <w:style w:type="paragraph" w:styleId="Footer">
    <w:name w:val="footer"/>
    <w:basedOn w:val="Normal"/>
    <w:link w:val="FooterChar"/>
    <w:uiPriority w:val="99"/>
    <w:unhideWhenUsed/>
    <w:rsid w:val="00D90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0816">
      <w:bodyDiv w:val="1"/>
      <w:marLeft w:val="0"/>
      <w:marRight w:val="0"/>
      <w:marTop w:val="0"/>
      <w:marBottom w:val="0"/>
      <w:divBdr>
        <w:top w:val="none" w:sz="0" w:space="0" w:color="auto"/>
        <w:left w:val="none" w:sz="0" w:space="0" w:color="auto"/>
        <w:bottom w:val="none" w:sz="0" w:space="0" w:color="auto"/>
        <w:right w:val="none" w:sz="0" w:space="0" w:color="auto"/>
      </w:divBdr>
      <w:divsChild>
        <w:div w:id="1154878115">
          <w:marLeft w:val="0"/>
          <w:marRight w:val="0"/>
          <w:marTop w:val="0"/>
          <w:marBottom w:val="0"/>
          <w:divBdr>
            <w:top w:val="none" w:sz="0" w:space="0" w:color="auto"/>
            <w:left w:val="none" w:sz="0" w:space="0" w:color="auto"/>
            <w:bottom w:val="none" w:sz="0" w:space="0" w:color="auto"/>
            <w:right w:val="none" w:sz="0" w:space="0" w:color="auto"/>
          </w:divBdr>
        </w:div>
      </w:divsChild>
    </w:div>
    <w:div w:id="343023395">
      <w:bodyDiv w:val="1"/>
      <w:marLeft w:val="0"/>
      <w:marRight w:val="0"/>
      <w:marTop w:val="0"/>
      <w:marBottom w:val="0"/>
      <w:divBdr>
        <w:top w:val="none" w:sz="0" w:space="0" w:color="auto"/>
        <w:left w:val="none" w:sz="0" w:space="0" w:color="auto"/>
        <w:bottom w:val="none" w:sz="0" w:space="0" w:color="auto"/>
        <w:right w:val="none" w:sz="0" w:space="0" w:color="auto"/>
      </w:divBdr>
    </w:div>
    <w:div w:id="934678784">
      <w:bodyDiv w:val="1"/>
      <w:marLeft w:val="0"/>
      <w:marRight w:val="0"/>
      <w:marTop w:val="0"/>
      <w:marBottom w:val="0"/>
      <w:divBdr>
        <w:top w:val="none" w:sz="0" w:space="0" w:color="auto"/>
        <w:left w:val="none" w:sz="0" w:space="0" w:color="auto"/>
        <w:bottom w:val="none" w:sz="0" w:space="0" w:color="auto"/>
        <w:right w:val="none" w:sz="0" w:space="0" w:color="auto"/>
      </w:divBdr>
    </w:div>
    <w:div w:id="1179807374">
      <w:bodyDiv w:val="1"/>
      <w:marLeft w:val="0"/>
      <w:marRight w:val="0"/>
      <w:marTop w:val="0"/>
      <w:marBottom w:val="0"/>
      <w:divBdr>
        <w:top w:val="none" w:sz="0" w:space="0" w:color="auto"/>
        <w:left w:val="none" w:sz="0" w:space="0" w:color="auto"/>
        <w:bottom w:val="none" w:sz="0" w:space="0" w:color="auto"/>
        <w:right w:val="none" w:sz="0" w:space="0" w:color="auto"/>
      </w:divBdr>
    </w:div>
    <w:div w:id="1521971629">
      <w:bodyDiv w:val="1"/>
      <w:marLeft w:val="0"/>
      <w:marRight w:val="0"/>
      <w:marTop w:val="0"/>
      <w:marBottom w:val="0"/>
      <w:divBdr>
        <w:top w:val="none" w:sz="0" w:space="0" w:color="auto"/>
        <w:left w:val="none" w:sz="0" w:space="0" w:color="auto"/>
        <w:bottom w:val="none" w:sz="0" w:space="0" w:color="auto"/>
        <w:right w:val="none" w:sz="0" w:space="0" w:color="auto"/>
      </w:divBdr>
    </w:div>
    <w:div w:id="1571190494">
      <w:bodyDiv w:val="1"/>
      <w:marLeft w:val="0"/>
      <w:marRight w:val="0"/>
      <w:marTop w:val="0"/>
      <w:marBottom w:val="0"/>
      <w:divBdr>
        <w:top w:val="none" w:sz="0" w:space="0" w:color="auto"/>
        <w:left w:val="none" w:sz="0" w:space="0" w:color="auto"/>
        <w:bottom w:val="none" w:sz="0" w:space="0" w:color="auto"/>
        <w:right w:val="none" w:sz="0" w:space="0" w:color="auto"/>
      </w:divBdr>
    </w:div>
    <w:div w:id="1666979775">
      <w:bodyDiv w:val="1"/>
      <w:marLeft w:val="0"/>
      <w:marRight w:val="0"/>
      <w:marTop w:val="0"/>
      <w:marBottom w:val="0"/>
      <w:divBdr>
        <w:top w:val="none" w:sz="0" w:space="0" w:color="auto"/>
        <w:left w:val="none" w:sz="0" w:space="0" w:color="auto"/>
        <w:bottom w:val="none" w:sz="0" w:space="0" w:color="auto"/>
        <w:right w:val="none" w:sz="0" w:space="0" w:color="auto"/>
      </w:divBdr>
      <w:divsChild>
        <w:div w:id="59054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gc.ca/eic/site/cd-dgc.nsf/eng/cs04970.html" TargetMode="External"/><Relationship Id="rId18" Type="http://schemas.openxmlformats.org/officeDocument/2006/relationships/hyperlink" Target="http://www.attorneygeneral.jus.gov.on.ca/english/family/pgt/nfpinc/" TargetMode="External"/><Relationship Id="rId26" Type="http://schemas.openxmlformats.org/officeDocument/2006/relationships/hyperlink" Target="http://www.attorneygeneral.jus.gov.on.ca/english/family/pgt/nfpinc/" TargetMode="External"/><Relationship Id="rId39" Type="http://schemas.openxmlformats.org/officeDocument/2006/relationships/hyperlink" Target="http://www.trilliumfoundation.org/" TargetMode="External"/><Relationship Id="rId3" Type="http://schemas.openxmlformats.org/officeDocument/2006/relationships/customXml" Target="../customXml/item3.xml"/><Relationship Id="rId21" Type="http://schemas.openxmlformats.org/officeDocument/2006/relationships/hyperlink" Target="http://www.sse.gov.on.ca/mcs/en/Pages/Not_For_Profit.aspx" TargetMode="External"/><Relationship Id="rId34" Type="http://schemas.openxmlformats.org/officeDocument/2006/relationships/hyperlink" Target="http://www.cra-arc.gc.ca/esrvc-srvce/mllst/sbscrbchrts-eng.html" TargetMode="External"/><Relationship Id="rId42" Type="http://schemas.openxmlformats.org/officeDocument/2006/relationships/hyperlink" Target="http://www.charitycentral.ca/"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bo-eco.ca/en/index.cfm/starting/getting-started/starting-a-co-operative/" TargetMode="External"/><Relationship Id="rId17" Type="http://schemas.openxmlformats.org/officeDocument/2006/relationships/hyperlink" Target="https://www.ic.gc.ca/eic/site/cd-dgc.nsf/eng/h_cs03925.html" TargetMode="External"/><Relationship Id="rId25" Type="http://schemas.openxmlformats.org/officeDocument/2006/relationships/hyperlink" Target="http://www.cra-arc.gc.ca/E/pbg/tf/t1044/README.html" TargetMode="External"/><Relationship Id="rId33" Type="http://schemas.openxmlformats.org/officeDocument/2006/relationships/hyperlink" Target="http://www.cra-arc.gc.ca/chrts-gvng/chrts/formspubs/menu-eng.html" TargetMode="External"/><Relationship Id="rId38" Type="http://schemas.openxmlformats.org/officeDocument/2006/relationships/hyperlink" Target="http://canadabusiness.ca/grants-and-financing/government-grants-and-financing/"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uans.com/rts-str/en/home-accueil_en.cgi" TargetMode="External"/><Relationship Id="rId20" Type="http://schemas.openxmlformats.org/officeDocument/2006/relationships/hyperlink" Target="http://www.nuans.com/houses-maisons/nm_form-forme_mn_en.cgi" TargetMode="External"/><Relationship Id="rId29" Type="http://schemas.openxmlformats.org/officeDocument/2006/relationships/hyperlink" Target="http://www.ccra-adrc.gc.ca/" TargetMode="External"/><Relationship Id="rId41" Type="http://schemas.openxmlformats.org/officeDocument/2006/relationships/hyperlink" Target="http://nonprofitscan.imaginecanada.ca/en/tir_establish_cha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suc.on.ca/faq.aspx?id=2147486372&amp;langtype=1033" TargetMode="External"/><Relationship Id="rId24" Type="http://schemas.openxmlformats.org/officeDocument/2006/relationships/hyperlink" Target="http://www.cra-arc.gc.ca/E/pub/tg/t4117/README.html" TargetMode="External"/><Relationship Id="rId32" Type="http://schemas.openxmlformats.org/officeDocument/2006/relationships/hyperlink" Target="http://www.cra-arc.gc.ca/chrts-gvng/chrts/plcy/menu-eng.html" TargetMode="External"/><Relationship Id="rId37" Type="http://schemas.openxmlformats.org/officeDocument/2006/relationships/hyperlink" Target="http://www.cra-arc.gc.ca/E/pbg/tf/t1044/README.html" TargetMode="External"/><Relationship Id="rId40" Type="http://schemas.openxmlformats.org/officeDocument/2006/relationships/hyperlink" Target="http://sectorsource.ca/managing-organization/charity-tax-tools/be-charity-or-not"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c.gc.ca/eic/site/cd-dgc.nsf/eng/cs04978.html" TargetMode="External"/><Relationship Id="rId23" Type="http://schemas.openxmlformats.org/officeDocument/2006/relationships/hyperlink" Target="http://www2.parl.gc.ca/HousePublications/Publication.aspx?Language=E&amp;Parl=40&amp;Ses=2&amp;Mode=1&amp;Pub=Bill&amp;Doc=C-4_4&amp;File=32" TargetMode="External"/><Relationship Id="rId28" Type="http://schemas.openxmlformats.org/officeDocument/2006/relationships/hyperlink" Target="http://www.attorneygeneral.jus.gov.on.ca/english/family/pgt/nfpinc/Not_for_Profit_Incorporators_Handbook_EN.html" TargetMode="External"/><Relationship Id="rId36" Type="http://schemas.openxmlformats.org/officeDocument/2006/relationships/hyperlink" Target="http://www.cra-arc.gc.ca/E/pub/gp/rc4082/README.html"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forms.ssb.gov.on.ca/mbs/ssb/forms/ssbforms.nsf/FormDetail?openform&amp;ENV=WWE&amp;NO=007-07109" TargetMode="External"/><Relationship Id="rId31" Type="http://schemas.openxmlformats.org/officeDocument/2006/relationships/hyperlink" Target="http://www.cra-arc.gc.ca/chrts-gvng/chrts/cntct/cntct-eng.html" TargetMode="External"/><Relationship Id="rId44" Type="http://schemas.openxmlformats.org/officeDocument/2006/relationships/hyperlink" Target="http://canadabusiness.ca/starting/start-and-grow-a-social-enterpris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gc.ca/eic/site/cd-dgc.nsf/eng/cs04977.html" TargetMode="External"/><Relationship Id="rId22" Type="http://schemas.openxmlformats.org/officeDocument/2006/relationships/hyperlink" Target="http://www.cra-arc.gc.ca/E/pub/tp/it496r/it496r-e.html" TargetMode="External"/><Relationship Id="rId27" Type="http://schemas.openxmlformats.org/officeDocument/2006/relationships/hyperlink" Target="http://www.ic.gc.ca/eic/site/cd-dgc.nsf/eng/cs05010.html" TargetMode="External"/><Relationship Id="rId30" Type="http://schemas.openxmlformats.org/officeDocument/2006/relationships/hyperlink" Target="http://www.cra-arc.gc.ca/E/pbg/tf/t2050/README.html" TargetMode="External"/><Relationship Id="rId35" Type="http://schemas.openxmlformats.org/officeDocument/2006/relationships/hyperlink" Target="http://www.cra-arc.gc.ca/chrts-gvng/lstngs/menu-eng.html" TargetMode="External"/><Relationship Id="rId43" Type="http://schemas.openxmlformats.org/officeDocument/2006/relationships/hyperlink" Target="http://www.attorneygeneral.jus.gov.on.ca/english/family/pgt/nfpinc/"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77093E3F6AE44B91B82F6E3CCAC20" ma:contentTypeVersion="7" ma:contentTypeDescription="Create a new document." ma:contentTypeScope="" ma:versionID="eb17a60d7f631425b79ebc7f51304f28">
  <xsd:schema xmlns:xsd="http://www.w3.org/2001/XMLSchema" xmlns:xs="http://www.w3.org/2001/XMLSchema" xmlns:p="http://schemas.microsoft.com/office/2006/metadata/properties" xmlns:ns2="840fd503-8830-4b46-b23a-501b3c6eb022" targetNamespace="http://schemas.microsoft.com/office/2006/metadata/properties" ma:root="true" ma:fieldsID="af94c18c7cd8d9cc0c55ae12687c5f82" ns2:_="">
    <xsd:import namespace="840fd503-8830-4b46-b23a-501b3c6eb0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fd503-8830-4b46-b23a-501b3c6e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6A04-A8ED-4787-B566-0646A0A4BC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3E960-B0E0-4287-B5A6-A742FB98BE1F}">
  <ds:schemaRefs>
    <ds:schemaRef ds:uri="http://schemas.microsoft.com/sharepoint/v3/contenttype/forms"/>
  </ds:schemaRefs>
</ds:datastoreItem>
</file>

<file path=customXml/itemProps3.xml><?xml version="1.0" encoding="utf-8"?>
<ds:datastoreItem xmlns:ds="http://schemas.openxmlformats.org/officeDocument/2006/customXml" ds:itemID="{96031D22-B03C-4821-9DD4-ACF51D5C1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fd503-8830-4b46-b23a-501b3c6eb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C7D2B-908A-4BBC-9469-0A1AD280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Jane Haist</dc:creator>
  <cp:keywords/>
  <dc:description/>
  <cp:lastModifiedBy>Mary Jane Haist</cp:lastModifiedBy>
  <cp:revision>7</cp:revision>
  <dcterms:created xsi:type="dcterms:W3CDTF">2017-03-07T13:54:00Z</dcterms:created>
  <dcterms:modified xsi:type="dcterms:W3CDTF">2020-03-23T15:11:00Z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0x01010094A77093E3F6AE44B91B82F6E3CCAC20</vt:lpwstr>
  </property>
</Properties>
</file>